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561"/>
        <w:jc w:val="center"/>
        <w:spacing w:after="0" w:line="259" w:lineRule="auto"/>
        <w:rPr>
          <w:b/>
          <w:sz w:val="36"/>
        </w:rPr>
      </w:pPr>
      <w:r>
        <w:rPr>
          <w:b/>
          <w:sz w:val="36"/>
        </w:rPr>
      </w:r>
      <w:r/>
    </w:p>
    <w:p>
      <w:pPr>
        <w:ind w:right="561"/>
        <w:jc w:val="center"/>
        <w:spacing w:after="0" w:line="259" w:lineRule="auto"/>
        <w:rPr>
          <w:b/>
          <w:sz w:val="36"/>
        </w:rPr>
      </w:pPr>
      <w:r>
        <w:rPr>
          <w:b/>
          <w:sz w:val="36"/>
        </w:rPr>
      </w:r>
      <w:r/>
    </w:p>
    <w:p>
      <w:pPr>
        <w:ind w:right="561"/>
        <w:jc w:val="center"/>
        <w:spacing w:after="0" w:line="259" w:lineRule="auto"/>
        <w:rPr>
          <w:b/>
          <w:sz w:val="36"/>
        </w:rPr>
      </w:pPr>
      <w:r>
        <w:rPr>
          <w:b/>
          <w:sz w:val="36"/>
        </w:rPr>
      </w:r>
      <w:r/>
    </w:p>
    <w:p>
      <w:pPr>
        <w:ind w:right="561"/>
        <w:jc w:val="center"/>
        <w:spacing w:after="0" w:line="259" w:lineRule="auto"/>
        <w:rPr>
          <w:b/>
          <w:sz w:val="36"/>
        </w:rPr>
      </w:pPr>
      <w:r>
        <w:rPr>
          <w:b/>
          <w:sz w:val="36"/>
        </w:rPr>
      </w:r>
      <w:r/>
    </w:p>
    <w:p>
      <w:pPr>
        <w:ind w:right="561"/>
        <w:jc w:val="center"/>
        <w:spacing w:after="0" w:line="259" w:lineRule="auto"/>
        <w:rPr>
          <w:b/>
          <w:sz w:val="36"/>
        </w:rPr>
      </w:pPr>
      <w:r>
        <w:rPr>
          <w:b/>
          <w:sz w:val="36"/>
        </w:rPr>
      </w:r>
      <w:r/>
    </w:p>
    <w:p>
      <w:pPr>
        <w:ind w:right="561"/>
        <w:jc w:val="center"/>
        <w:spacing w:after="0" w:line="259" w:lineRule="auto"/>
        <w:rPr>
          <w:b/>
          <w:sz w:val="36"/>
        </w:rPr>
      </w:pPr>
      <w:r>
        <w:rPr>
          <w:b/>
          <w:sz w:val="36"/>
        </w:rPr>
      </w:r>
      <w:r/>
    </w:p>
    <w:p>
      <w:pPr>
        <w:ind w:right="561"/>
        <w:jc w:val="center"/>
        <w:spacing w:after="0" w:line="259" w:lineRule="auto"/>
      </w:pPr>
      <w:r>
        <w:rPr>
          <w:b/>
          <w:sz w:val="36"/>
        </w:rPr>
        <w:t xml:space="preserve">ИНСТРУКЦИЯ</w:t>
      </w:r>
      <w:r/>
    </w:p>
    <w:p>
      <w:pPr>
        <w:ind w:left="158" w:right="0" w:firstLine="0"/>
        <w:spacing w:after="207" w:line="259" w:lineRule="auto"/>
      </w:pPr>
      <w:r>
        <w:rPr>
          <w:b/>
          <w:sz w:val="36"/>
        </w:rPr>
        <w:t xml:space="preserve">                               ПО ОХРАНЕ ТРУДА</w:t>
      </w:r>
      <w:r/>
    </w:p>
    <w:p>
      <w:pPr>
        <w:ind w:right="561"/>
        <w:jc w:val="center"/>
        <w:spacing w:after="169" w:line="259" w:lineRule="auto"/>
      </w:pPr>
      <w:r>
        <w:rPr>
          <w:b/>
          <w:sz w:val="36"/>
        </w:rPr>
        <w:t xml:space="preserve">по компетенции</w:t>
      </w:r>
      <w:r/>
    </w:p>
    <w:p>
      <w:pPr>
        <w:ind w:left="0" w:right="472" w:firstLine="0"/>
        <w:jc w:val="center"/>
        <w:spacing w:after="130" w:line="259" w:lineRule="auto"/>
      </w:pPr>
      <w:r>
        <w:rPr>
          <w:b/>
          <w:color w:val="000000" w:themeColor="text1"/>
          <w:sz w:val="32"/>
        </w:rPr>
        <w:t xml:space="preserve">ЭКСПЛУАТАЦИЯ БЕСПИЛОТНЫХ АВИАЦИОННЫХ СИСТЕМ</w:t>
      </w:r>
      <w:r/>
    </w:p>
    <w:p>
      <w:pPr>
        <w:ind w:left="528" w:right="0" w:firstLine="0"/>
        <w:jc w:val="left"/>
        <w:spacing w:after="21" w:line="259" w:lineRule="auto"/>
      </w:pPr>
      <w:r>
        <w:rPr>
          <w:b/>
        </w:rPr>
        <w:t xml:space="preserve"> </w:t>
      </w:r>
      <w:r/>
    </w:p>
    <w:p>
      <w:pPr>
        <w:ind w:left="0" w:right="492" w:firstLine="0"/>
        <w:jc w:val="center"/>
        <w:spacing w:after="21" w:line="259" w:lineRule="auto"/>
      </w:pPr>
      <w:r>
        <w:rPr>
          <w:b/>
        </w:rPr>
        <w:t xml:space="preserve"> </w:t>
      </w:r>
      <w:r/>
    </w:p>
    <w:p>
      <w:pPr>
        <w:ind w:left="46" w:right="0" w:firstLine="0"/>
        <w:jc w:val="center"/>
        <w:spacing w:after="26" w:line="259" w:lineRule="auto"/>
      </w:pPr>
      <w:r/>
      <w:r/>
    </w:p>
    <w:p>
      <w:pPr>
        <w:ind w:left="46" w:right="0" w:firstLine="0"/>
        <w:jc w:val="center"/>
        <w:spacing w:after="26" w:line="259" w:lineRule="auto"/>
      </w:pPr>
      <w:r>
        <w:rPr>
          <w:b/>
          <w:sz w:val="28"/>
        </w:rPr>
        <w:t xml:space="preserve"> </w:t>
      </w:r>
      <w:r/>
    </w:p>
    <w:p>
      <w:pPr>
        <w:ind w:left="528" w:right="0" w:firstLine="0"/>
        <w:jc w:val="left"/>
        <w:spacing w:after="21" w:line="259" w:lineRule="auto"/>
        <w:rPr>
          <w:sz w:val="28"/>
        </w:rPr>
      </w:pPr>
      <w:r>
        <w:rPr>
          <w:sz w:val="28"/>
        </w:rPr>
        <w:t xml:space="preserve"> </w:t>
      </w:r>
      <w:r/>
    </w:p>
    <w:p>
      <w:pPr>
        <w:ind w:left="528" w:right="0" w:firstLine="0"/>
        <w:jc w:val="left"/>
        <w:spacing w:after="21" w:line="259" w:lineRule="auto"/>
        <w:rPr>
          <w:sz w:val="28"/>
        </w:rPr>
      </w:pPr>
      <w:r>
        <w:rPr>
          <w:sz w:val="28"/>
        </w:rPr>
      </w:r>
      <w:r/>
    </w:p>
    <w:p>
      <w:pPr>
        <w:ind w:left="528" w:right="0" w:firstLine="0"/>
        <w:jc w:val="left"/>
        <w:spacing w:after="21" w:line="259" w:lineRule="auto"/>
        <w:rPr>
          <w:sz w:val="28"/>
        </w:rPr>
      </w:pPr>
      <w:r>
        <w:rPr>
          <w:sz w:val="28"/>
        </w:rPr>
      </w:r>
      <w:r/>
    </w:p>
    <w:p>
      <w:pPr>
        <w:ind w:left="528" w:right="0" w:firstLine="0"/>
        <w:jc w:val="left"/>
        <w:spacing w:after="21" w:line="259" w:lineRule="auto"/>
        <w:rPr>
          <w:sz w:val="28"/>
        </w:rPr>
      </w:pPr>
      <w:r>
        <w:rPr>
          <w:sz w:val="28"/>
        </w:rPr>
      </w:r>
      <w:r/>
    </w:p>
    <w:p>
      <w:pPr>
        <w:ind w:left="528" w:right="0" w:firstLine="0"/>
        <w:jc w:val="left"/>
        <w:spacing w:after="21" w:line="259" w:lineRule="auto"/>
        <w:rPr>
          <w:sz w:val="28"/>
        </w:rPr>
      </w:pPr>
      <w:r>
        <w:rPr>
          <w:sz w:val="28"/>
        </w:rPr>
      </w:r>
      <w:r/>
    </w:p>
    <w:p>
      <w:pPr>
        <w:ind w:left="528" w:right="0" w:firstLine="0"/>
        <w:jc w:val="left"/>
        <w:spacing w:after="21" w:line="259" w:lineRule="auto"/>
        <w:rPr>
          <w:sz w:val="28"/>
        </w:rPr>
      </w:pPr>
      <w:r>
        <w:rPr>
          <w:sz w:val="28"/>
        </w:rPr>
      </w:r>
      <w:r/>
    </w:p>
    <w:p>
      <w:pPr>
        <w:ind w:left="528" w:right="0" w:firstLine="0"/>
        <w:jc w:val="left"/>
        <w:spacing w:after="21" w:line="259" w:lineRule="auto"/>
        <w:rPr>
          <w:sz w:val="28"/>
        </w:rPr>
      </w:pPr>
      <w:r>
        <w:rPr>
          <w:sz w:val="28"/>
        </w:rPr>
      </w:r>
      <w:r/>
    </w:p>
    <w:p>
      <w:pPr>
        <w:ind w:left="528" w:right="0" w:firstLine="0"/>
        <w:jc w:val="left"/>
        <w:spacing w:after="21" w:line="259" w:lineRule="auto"/>
        <w:rPr>
          <w:sz w:val="28"/>
        </w:rPr>
      </w:pPr>
      <w:r>
        <w:rPr>
          <w:sz w:val="28"/>
        </w:rPr>
      </w:r>
      <w:r/>
    </w:p>
    <w:p>
      <w:pPr>
        <w:ind w:left="528" w:right="0" w:firstLine="0"/>
        <w:jc w:val="left"/>
        <w:spacing w:after="21" w:line="259" w:lineRule="auto"/>
        <w:rPr>
          <w:sz w:val="28"/>
        </w:rPr>
      </w:pPr>
      <w:r>
        <w:rPr>
          <w:sz w:val="28"/>
        </w:rPr>
      </w:r>
      <w:r/>
    </w:p>
    <w:p>
      <w:pPr>
        <w:ind w:left="528" w:right="0" w:firstLine="0"/>
        <w:jc w:val="left"/>
        <w:spacing w:after="21" w:line="259" w:lineRule="auto"/>
        <w:rPr>
          <w:sz w:val="28"/>
        </w:rPr>
      </w:pPr>
      <w:r>
        <w:rPr>
          <w:sz w:val="28"/>
        </w:rPr>
      </w:r>
      <w:r/>
    </w:p>
    <w:p>
      <w:pPr>
        <w:ind w:left="528" w:right="0" w:firstLine="0"/>
        <w:jc w:val="left"/>
        <w:spacing w:after="21" w:line="259" w:lineRule="auto"/>
        <w:rPr>
          <w:sz w:val="28"/>
        </w:rPr>
      </w:pPr>
      <w:r>
        <w:rPr>
          <w:sz w:val="28"/>
        </w:rPr>
      </w:r>
      <w:r/>
    </w:p>
    <w:p>
      <w:pPr>
        <w:ind w:left="528" w:right="0" w:firstLine="0"/>
        <w:jc w:val="left"/>
        <w:spacing w:after="21" w:line="259" w:lineRule="auto"/>
        <w:rPr>
          <w:sz w:val="28"/>
        </w:rPr>
      </w:pPr>
      <w:r>
        <w:rPr>
          <w:sz w:val="28"/>
        </w:rPr>
      </w:r>
      <w:r/>
    </w:p>
    <w:p>
      <w:pPr>
        <w:ind w:left="528" w:right="0" w:firstLine="0"/>
        <w:jc w:val="left"/>
        <w:spacing w:after="21" w:line="259" w:lineRule="auto"/>
        <w:rPr>
          <w:sz w:val="28"/>
        </w:rPr>
      </w:pPr>
      <w:r>
        <w:rPr>
          <w:sz w:val="28"/>
        </w:rPr>
      </w:r>
      <w:r/>
    </w:p>
    <w:p>
      <w:pPr>
        <w:ind w:left="528" w:right="0" w:firstLine="0"/>
        <w:jc w:val="left"/>
        <w:spacing w:after="21" w:line="259" w:lineRule="auto"/>
        <w:rPr>
          <w:sz w:val="28"/>
        </w:rPr>
      </w:pPr>
      <w:r>
        <w:rPr>
          <w:sz w:val="28"/>
        </w:rPr>
      </w:r>
      <w:r/>
    </w:p>
    <w:p>
      <w:pPr>
        <w:ind w:left="528" w:right="0" w:firstLine="0"/>
        <w:jc w:val="left"/>
        <w:spacing w:after="21" w:line="259" w:lineRule="auto"/>
        <w:rPr>
          <w:sz w:val="28"/>
        </w:rPr>
      </w:pPr>
      <w:r>
        <w:rPr>
          <w:sz w:val="28"/>
        </w:rPr>
      </w:r>
      <w:r/>
    </w:p>
    <w:p>
      <w:pPr>
        <w:ind w:left="528" w:right="0" w:firstLine="0"/>
        <w:jc w:val="left"/>
        <w:spacing w:after="21" w:line="259" w:lineRule="auto"/>
        <w:rPr>
          <w:sz w:val="28"/>
        </w:rPr>
      </w:pPr>
      <w:r>
        <w:rPr>
          <w:sz w:val="28"/>
        </w:rPr>
      </w:r>
      <w:r/>
    </w:p>
    <w:p>
      <w:pPr>
        <w:ind w:left="528" w:right="0" w:firstLine="0"/>
        <w:jc w:val="left"/>
        <w:spacing w:after="21" w:line="259" w:lineRule="auto"/>
        <w:rPr>
          <w:sz w:val="28"/>
        </w:rPr>
      </w:pPr>
      <w:r>
        <w:rPr>
          <w:sz w:val="28"/>
        </w:rPr>
      </w:r>
      <w:r/>
    </w:p>
    <w:p>
      <w:pPr>
        <w:ind w:left="528" w:right="0" w:firstLine="0"/>
        <w:jc w:val="left"/>
        <w:spacing w:after="21" w:line="259" w:lineRule="auto"/>
      </w:pPr>
      <w:r/>
      <w:r/>
    </w:p>
    <w:p>
      <w:pPr>
        <w:ind w:left="528" w:right="0" w:firstLine="0"/>
        <w:jc w:val="left"/>
        <w:spacing w:after="26" w:line="259" w:lineRule="auto"/>
      </w:pPr>
      <w:r>
        <w:rPr>
          <w:sz w:val="28"/>
        </w:rPr>
        <w:t xml:space="preserve"> </w:t>
      </w:r>
      <w:r/>
    </w:p>
    <w:p>
      <w:pPr>
        <w:ind w:left="528" w:right="0" w:firstLine="0"/>
        <w:jc w:val="left"/>
        <w:spacing w:after="26" w:line="259" w:lineRule="auto"/>
      </w:pPr>
      <w:r>
        <w:rPr>
          <w:sz w:val="28"/>
        </w:rPr>
        <w:t xml:space="preserve"> </w:t>
      </w:r>
      <w:r/>
    </w:p>
    <w:p>
      <w:pPr>
        <w:ind w:left="528" w:right="0" w:firstLine="0"/>
        <w:jc w:val="left"/>
        <w:spacing w:after="26" w:line="259" w:lineRule="auto"/>
      </w:pPr>
      <w:r>
        <w:rPr>
          <w:sz w:val="28"/>
        </w:rPr>
        <w:t xml:space="preserve"> </w:t>
      </w:r>
      <w:r/>
    </w:p>
    <w:p>
      <w:pPr>
        <w:ind w:left="528" w:right="0" w:firstLine="0"/>
        <w:jc w:val="left"/>
        <w:spacing w:after="26" w:line="259" w:lineRule="auto"/>
      </w:pPr>
      <w:r>
        <w:rPr>
          <w:sz w:val="28"/>
        </w:rPr>
        <w:t xml:space="preserve"> </w:t>
      </w:r>
      <w:r/>
    </w:p>
    <w:p>
      <w:pPr>
        <w:ind w:left="528" w:right="0" w:firstLine="0"/>
        <w:jc w:val="left"/>
        <w:spacing w:after="0" w:line="259" w:lineRule="auto"/>
      </w:pPr>
      <w:r>
        <w:rPr>
          <w:sz w:val="28"/>
        </w:rPr>
        <w:t xml:space="preserve"> </w:t>
      </w:r>
      <w:r/>
    </w:p>
    <w:p>
      <w:pPr>
        <w:ind w:left="720" w:right="0"/>
        <w:jc w:val="left"/>
        <w:spacing w:after="271" w:line="259" w:lineRule="auto"/>
      </w:pPr>
      <w:r>
        <w:rPr>
          <w:b/>
        </w:rPr>
        <w:t xml:space="preserve">Оглавление </w:t>
      </w:r>
      <w:r/>
    </w:p>
    <w:p>
      <w:pPr>
        <w:ind w:left="-5" w:right="-11"/>
        <w:jc w:val="left"/>
        <w:spacing w:after="142" w:line="259" w:lineRule="auto"/>
        <w:rPr>
          <w:sz w:val="20"/>
          <w:szCs w:val="20"/>
        </w:rPr>
      </w:pPr>
      <w:r>
        <w:rPr>
          <w:sz w:val="20"/>
          <w:szCs w:val="20"/>
        </w:rPr>
        <w:t xml:space="preserve">Программа инструктажа по охране труда и технике безопасности ........................................................... 3</w:t>
      </w:r>
      <w:r>
        <w:rPr>
          <w:rFonts w:ascii="Calibri" w:hAnsi="Calibri" w:eastAsia="Calibri" w:cs="Calibri"/>
          <w:sz w:val="20"/>
          <w:szCs w:val="20"/>
        </w:rPr>
        <w:t xml:space="preserve"> </w:t>
      </w:r>
      <w:r/>
    </w:p>
    <w:p>
      <w:pPr>
        <w:ind w:left="-5" w:right="-11"/>
        <w:jc w:val="left"/>
        <w:spacing w:after="86" w:line="259" w:lineRule="auto"/>
        <w:rPr>
          <w:sz w:val="20"/>
          <w:szCs w:val="20"/>
        </w:rPr>
      </w:pPr>
      <w:r>
        <w:rPr>
          <w:sz w:val="20"/>
          <w:szCs w:val="20"/>
        </w:rPr>
        <w:t xml:space="preserve">Инструкция по охране труда для участников  .............................................................................................. </w:t>
      </w:r>
      <w:r>
        <w:rPr>
          <w:sz w:val="20"/>
          <w:szCs w:val="20"/>
        </w:rPr>
        <w:t xml:space="preserve">3</w:t>
      </w:r>
      <w:r>
        <w:rPr>
          <w:rFonts w:ascii="Calibri" w:hAnsi="Calibri" w:eastAsia="Calibri" w:cs="Calibri"/>
          <w:sz w:val="20"/>
          <w:szCs w:val="20"/>
        </w:rPr>
        <w:t xml:space="preserve"> </w:t>
      </w:r>
      <w:r/>
    </w:p>
    <w:p>
      <w:pPr>
        <w:ind w:left="-5" w:right="-11"/>
        <w:jc w:val="left"/>
        <w:spacing w:after="103" w:line="259" w:lineRule="auto"/>
        <w:rPr>
          <w:sz w:val="20"/>
          <w:szCs w:val="20"/>
        </w:rPr>
      </w:pPr>
      <w:r>
        <w:rPr>
          <w:sz w:val="20"/>
          <w:szCs w:val="20"/>
        </w:rPr>
        <w:t xml:space="preserve">1.Общие требования охраны труда................................................................................................................. </w:t>
      </w:r>
      <w:r>
        <w:rPr>
          <w:sz w:val="20"/>
          <w:szCs w:val="20"/>
        </w:rPr>
        <w:t xml:space="preserve">3</w:t>
      </w:r>
      <w:r/>
    </w:p>
    <w:p>
      <w:pPr>
        <w:ind w:left="-5" w:right="-11"/>
        <w:jc w:val="left"/>
        <w:spacing w:after="103" w:line="259" w:lineRule="auto"/>
        <w:rPr>
          <w:sz w:val="20"/>
          <w:szCs w:val="20"/>
        </w:rPr>
      </w:pPr>
      <w:r>
        <w:rPr>
          <w:sz w:val="20"/>
          <w:szCs w:val="20"/>
        </w:rPr>
        <w:t xml:space="preserve">2.Требования охраны труда перед началом работы ..................................................................................... </w:t>
      </w:r>
      <w:r>
        <w:rPr>
          <w:sz w:val="20"/>
          <w:szCs w:val="20"/>
        </w:rPr>
        <w:t xml:space="preserve">6</w:t>
      </w:r>
      <w:r>
        <w:rPr>
          <w:rFonts w:ascii="Calibri" w:hAnsi="Calibri" w:eastAsia="Calibri" w:cs="Calibri"/>
          <w:sz w:val="20"/>
          <w:szCs w:val="20"/>
        </w:rPr>
        <w:t xml:space="preserve"> </w:t>
      </w:r>
      <w:r/>
    </w:p>
    <w:p>
      <w:pPr>
        <w:ind w:left="-5" w:right="-11"/>
        <w:jc w:val="left"/>
        <w:spacing w:after="103" w:line="259" w:lineRule="auto"/>
        <w:rPr>
          <w:sz w:val="20"/>
          <w:szCs w:val="20"/>
        </w:rPr>
      </w:pPr>
      <w:r>
        <w:rPr>
          <w:sz w:val="20"/>
          <w:szCs w:val="20"/>
        </w:rPr>
        <w:t xml:space="preserve">3.Требования охраны труда во время работы ............................................................................................... </w:t>
      </w:r>
      <w:r>
        <w:rPr>
          <w:sz w:val="20"/>
          <w:szCs w:val="20"/>
        </w:rPr>
        <w:t xml:space="preserve">8</w:t>
      </w:r>
      <w:r/>
    </w:p>
    <w:p>
      <w:pPr>
        <w:ind w:left="-5" w:right="-11"/>
        <w:jc w:val="left"/>
        <w:spacing w:after="103" w:line="259" w:lineRule="auto"/>
        <w:rPr>
          <w:sz w:val="20"/>
          <w:szCs w:val="20"/>
        </w:rPr>
      </w:pPr>
      <w:r>
        <w:rPr>
          <w:sz w:val="20"/>
          <w:szCs w:val="20"/>
        </w:rPr>
        <w:t xml:space="preserve">4. Требования охраны труда в аварийных ситуациях .................................................................................. </w:t>
      </w:r>
      <w:r>
        <w:rPr>
          <w:sz w:val="20"/>
          <w:szCs w:val="20"/>
        </w:rPr>
        <w:t xml:space="preserve">8</w:t>
      </w:r>
      <w:r>
        <w:rPr>
          <w:rFonts w:ascii="Calibri" w:hAnsi="Calibri" w:eastAsia="Calibri" w:cs="Calibri"/>
          <w:sz w:val="20"/>
          <w:szCs w:val="20"/>
        </w:rPr>
        <w:t xml:space="preserve"> </w:t>
      </w:r>
      <w:r/>
    </w:p>
    <w:p>
      <w:pPr>
        <w:ind w:left="-5" w:right="-11"/>
        <w:jc w:val="left"/>
        <w:spacing w:after="156" w:line="259" w:lineRule="auto"/>
        <w:rPr>
          <w:sz w:val="20"/>
          <w:szCs w:val="20"/>
        </w:rPr>
      </w:pPr>
      <w:r>
        <w:rPr>
          <w:sz w:val="20"/>
          <w:szCs w:val="20"/>
        </w:rPr>
        <w:t xml:space="preserve">5.Требование охраны труда по окончании работ ......................................................................................... </w:t>
      </w:r>
      <w:r>
        <w:rPr>
          <w:sz w:val="20"/>
          <w:szCs w:val="20"/>
        </w:rPr>
        <w:t xml:space="preserve">9</w:t>
      </w:r>
      <w:r>
        <w:rPr>
          <w:rFonts w:ascii="Calibri" w:hAnsi="Calibri" w:eastAsia="Calibri" w:cs="Calibri"/>
          <w:sz w:val="20"/>
          <w:szCs w:val="20"/>
        </w:rPr>
        <w:t xml:space="preserve"> </w:t>
      </w:r>
      <w:r/>
    </w:p>
    <w:p>
      <w:pPr>
        <w:ind w:left="-5" w:right="-11"/>
        <w:jc w:val="left"/>
        <w:spacing w:after="142" w:line="259" w:lineRule="auto"/>
        <w:rPr>
          <w:sz w:val="20"/>
          <w:szCs w:val="20"/>
        </w:rPr>
      </w:pPr>
      <w:r>
        <w:rPr>
          <w:sz w:val="20"/>
          <w:szCs w:val="20"/>
        </w:rPr>
        <w:t xml:space="preserve">Инструкция по охране труда для экспертов ...........................................</w:t>
      </w:r>
      <w:r>
        <w:rPr>
          <w:sz w:val="20"/>
          <w:szCs w:val="20"/>
        </w:rPr>
        <w:t xml:space="preserve">..</w:t>
      </w:r>
      <w:r>
        <w:rPr>
          <w:sz w:val="20"/>
          <w:szCs w:val="20"/>
        </w:rPr>
        <w:t xml:space="preserve">................................................... 1</w:t>
      </w:r>
      <w:r>
        <w:rPr>
          <w:sz w:val="20"/>
          <w:szCs w:val="20"/>
        </w:rPr>
        <w:t xml:space="preserve">0</w:t>
      </w:r>
      <w:r>
        <w:rPr>
          <w:rFonts w:ascii="Calibri" w:hAnsi="Calibri" w:eastAsia="Calibri" w:cs="Calibri"/>
          <w:sz w:val="20"/>
          <w:szCs w:val="20"/>
        </w:rPr>
        <w:t xml:space="preserve"> </w:t>
      </w:r>
      <w:r/>
    </w:p>
    <w:p>
      <w:pPr>
        <w:ind w:left="-5" w:right="-11"/>
        <w:jc w:val="left"/>
        <w:spacing w:after="142" w:line="259" w:lineRule="auto"/>
        <w:rPr>
          <w:sz w:val="20"/>
          <w:szCs w:val="20"/>
        </w:rPr>
      </w:pPr>
      <w:r>
        <w:rPr>
          <w:sz w:val="20"/>
          <w:szCs w:val="20"/>
        </w:rPr>
        <w:t xml:space="preserve">1.Общие требования охраны труда ...........................................................</w:t>
      </w:r>
      <w:r>
        <w:rPr>
          <w:sz w:val="20"/>
          <w:szCs w:val="20"/>
        </w:rPr>
        <w:t xml:space="preserve">......</w:t>
      </w:r>
      <w:r>
        <w:rPr>
          <w:sz w:val="20"/>
          <w:szCs w:val="20"/>
        </w:rPr>
        <w:t xml:space="preserve">............................................. 1</w:t>
      </w:r>
      <w:r>
        <w:rPr>
          <w:sz w:val="20"/>
          <w:szCs w:val="20"/>
        </w:rPr>
        <w:t xml:space="preserve">0</w:t>
      </w:r>
      <w:r>
        <w:rPr>
          <w:rFonts w:ascii="Calibri" w:hAnsi="Calibri" w:eastAsia="Calibri" w:cs="Calibri"/>
          <w:sz w:val="20"/>
          <w:szCs w:val="20"/>
        </w:rPr>
        <w:t xml:space="preserve"> </w:t>
      </w:r>
      <w:r/>
    </w:p>
    <w:p>
      <w:pPr>
        <w:ind w:left="-5" w:right="-11"/>
        <w:jc w:val="left"/>
        <w:spacing w:after="142" w:line="259" w:lineRule="auto"/>
        <w:rPr>
          <w:sz w:val="20"/>
          <w:szCs w:val="20"/>
        </w:rPr>
      </w:pPr>
      <w:r>
        <w:rPr>
          <w:sz w:val="20"/>
          <w:szCs w:val="20"/>
        </w:rPr>
        <w:t xml:space="preserve">2.Требования охраны труда перед началом работы ................................................................................... 1</w:t>
      </w:r>
      <w:r>
        <w:rPr>
          <w:sz w:val="20"/>
          <w:szCs w:val="20"/>
        </w:rPr>
        <w:t xml:space="preserve">1</w:t>
      </w:r>
      <w:r>
        <w:rPr>
          <w:rFonts w:ascii="Calibri" w:hAnsi="Calibri" w:eastAsia="Calibri" w:cs="Calibri"/>
          <w:sz w:val="20"/>
          <w:szCs w:val="20"/>
        </w:rPr>
        <w:t xml:space="preserve"> </w:t>
      </w:r>
      <w:r/>
    </w:p>
    <w:p>
      <w:pPr>
        <w:ind w:left="-5" w:right="-11"/>
        <w:jc w:val="left"/>
        <w:spacing w:after="142" w:line="259" w:lineRule="auto"/>
        <w:rPr>
          <w:sz w:val="20"/>
          <w:szCs w:val="20"/>
        </w:rPr>
      </w:pPr>
      <w:r>
        <w:rPr>
          <w:sz w:val="20"/>
          <w:szCs w:val="20"/>
        </w:rPr>
        <w:t xml:space="preserve">3.Требования охраны труда во время работы ................................................</w:t>
      </w:r>
      <w:r>
        <w:rPr>
          <w:sz w:val="20"/>
          <w:szCs w:val="20"/>
        </w:rPr>
        <w:t xml:space="preserve">..</w:t>
      </w:r>
      <w:r>
        <w:rPr>
          <w:sz w:val="20"/>
          <w:szCs w:val="20"/>
        </w:rPr>
        <w:t xml:space="preserve">........................................... 1</w:t>
      </w:r>
      <w:r>
        <w:rPr>
          <w:sz w:val="20"/>
          <w:szCs w:val="20"/>
        </w:rPr>
        <w:t xml:space="preserve">2</w:t>
      </w:r>
      <w:r>
        <w:rPr>
          <w:rFonts w:ascii="Calibri" w:hAnsi="Calibri" w:eastAsia="Calibri" w:cs="Calibri"/>
          <w:sz w:val="20"/>
          <w:szCs w:val="20"/>
        </w:rPr>
        <w:t xml:space="preserve"> </w:t>
      </w:r>
      <w:r/>
    </w:p>
    <w:p>
      <w:pPr>
        <w:ind w:left="-5" w:right="-11"/>
        <w:jc w:val="left"/>
        <w:spacing w:after="142" w:line="259" w:lineRule="auto"/>
        <w:rPr>
          <w:sz w:val="20"/>
          <w:szCs w:val="20"/>
        </w:rPr>
      </w:pPr>
      <w:r>
        <w:rPr>
          <w:sz w:val="20"/>
          <w:szCs w:val="20"/>
        </w:rPr>
        <w:t xml:space="preserve">4. Требования охраны труда в аварийных ситуациях ................................................................................ 1</w:t>
      </w:r>
      <w:r>
        <w:rPr>
          <w:sz w:val="20"/>
          <w:szCs w:val="20"/>
        </w:rPr>
        <w:t xml:space="preserve">3</w:t>
      </w:r>
      <w:r>
        <w:rPr>
          <w:rFonts w:ascii="Calibri" w:hAnsi="Calibri" w:eastAsia="Calibri" w:cs="Calibri"/>
          <w:sz w:val="20"/>
          <w:szCs w:val="20"/>
        </w:rPr>
        <w:t xml:space="preserve"> </w:t>
      </w:r>
      <w:r/>
    </w:p>
    <w:p>
      <w:pPr>
        <w:ind w:left="-5" w:right="-11"/>
        <w:jc w:val="left"/>
        <w:spacing w:after="78" w:line="259" w:lineRule="auto"/>
        <w:rPr>
          <w:sz w:val="20"/>
          <w:szCs w:val="20"/>
        </w:rPr>
      </w:pPr>
      <w:r>
        <w:rPr>
          <w:sz w:val="20"/>
          <w:szCs w:val="20"/>
        </w:rPr>
        <w:t xml:space="preserve">5.Требование охраны труда по окончании работ ....................................................................................... 1</w:t>
      </w:r>
      <w:r>
        <w:rPr>
          <w:sz w:val="20"/>
          <w:szCs w:val="20"/>
        </w:rPr>
        <w:t xml:space="preserve">4</w:t>
      </w:r>
      <w:r>
        <w:rPr>
          <w:color w:val="0000ff"/>
          <w:sz w:val="20"/>
          <w:szCs w:val="20"/>
        </w:rPr>
        <w:t xml:space="preserve"> </w:t>
      </w:r>
      <w:r/>
    </w:p>
    <w:p>
      <w:pPr>
        <w:ind w:left="0" w:right="0" w:firstLine="0"/>
        <w:jc w:val="left"/>
        <w:spacing w:after="93" w:line="259" w:lineRule="auto"/>
      </w:pPr>
      <w:r>
        <w:rPr>
          <w:color w:val="0000ff"/>
          <w:sz w:val="20"/>
        </w:rPr>
        <w:t xml:space="preserve"> </w:t>
      </w:r>
      <w:r/>
    </w:p>
    <w:p>
      <w:pPr>
        <w:ind w:left="0" w:right="0" w:firstLine="0"/>
        <w:jc w:val="left"/>
        <w:spacing w:after="151" w:line="259" w:lineRule="auto"/>
      </w:pPr>
      <w:r/>
      <w:r/>
    </w:p>
    <w:p>
      <w:pPr>
        <w:ind w:left="528" w:right="0" w:firstLine="0"/>
        <w:jc w:val="left"/>
        <w:spacing w:after="146" w:line="259" w:lineRule="auto"/>
      </w:pPr>
      <w:r>
        <w:rPr>
          <w:b/>
          <w:sz w:val="28"/>
        </w:rPr>
        <w:t xml:space="preserve"> </w:t>
      </w:r>
      <w:r/>
    </w:p>
    <w:p>
      <w:pPr>
        <w:ind w:left="0" w:right="0" w:firstLine="0"/>
        <w:jc w:val="left"/>
        <w:spacing w:after="0" w:line="259" w:lineRule="auto"/>
      </w:pPr>
      <w:r>
        <w:rPr>
          <w:b/>
          <w:color w:val="2e74b4"/>
          <w:sz w:val="28"/>
        </w:rPr>
        <w:t xml:space="preserve"> </w:t>
      </w:r>
      <w:r>
        <w:rPr>
          <w:b/>
          <w:color w:val="2e74b4"/>
          <w:sz w:val="28"/>
        </w:rPr>
        <w:tab/>
        <w:t xml:space="preserve"> </w:t>
      </w:r>
      <w:r/>
    </w:p>
    <w:p>
      <w:pPr>
        <w:ind w:left="528" w:right="0" w:firstLine="0"/>
        <w:jc w:val="left"/>
        <w:spacing w:after="146" w:line="259" w:lineRule="auto"/>
        <w:rPr>
          <w:b/>
          <w:color w:val="2e74b4"/>
          <w:sz w:val="28"/>
        </w:rPr>
      </w:pPr>
      <w:r>
        <w:rPr>
          <w:b/>
          <w:color w:val="2e74b4"/>
          <w:sz w:val="28"/>
        </w:rPr>
        <w:t xml:space="preserve"> </w:t>
      </w:r>
      <w:r/>
    </w:p>
    <w:p>
      <w:pPr>
        <w:ind w:left="528" w:right="0" w:firstLine="0"/>
        <w:jc w:val="left"/>
        <w:spacing w:after="146" w:line="259" w:lineRule="auto"/>
        <w:rPr>
          <w:b/>
          <w:color w:val="2e74b4"/>
          <w:sz w:val="28"/>
        </w:rPr>
      </w:pPr>
      <w:r>
        <w:rPr>
          <w:b/>
          <w:color w:val="2e74b4"/>
          <w:sz w:val="28"/>
        </w:rPr>
      </w:r>
      <w:r/>
    </w:p>
    <w:p>
      <w:pPr>
        <w:ind w:left="528" w:right="0" w:firstLine="0"/>
        <w:jc w:val="left"/>
        <w:spacing w:after="146" w:line="259" w:lineRule="auto"/>
        <w:rPr>
          <w:b/>
          <w:color w:val="2e74b4"/>
          <w:sz w:val="28"/>
        </w:rPr>
      </w:pPr>
      <w:r>
        <w:rPr>
          <w:b/>
          <w:color w:val="2e74b4"/>
          <w:sz w:val="28"/>
        </w:rPr>
      </w:r>
      <w:r/>
    </w:p>
    <w:p>
      <w:pPr>
        <w:ind w:left="528" w:right="0" w:firstLine="0"/>
        <w:jc w:val="left"/>
        <w:spacing w:after="146" w:line="259" w:lineRule="auto"/>
        <w:rPr>
          <w:b/>
          <w:color w:val="2e74b4"/>
          <w:sz w:val="28"/>
        </w:rPr>
      </w:pPr>
      <w:r>
        <w:rPr>
          <w:b/>
          <w:color w:val="2e74b4"/>
          <w:sz w:val="28"/>
        </w:rPr>
      </w:r>
      <w:r/>
    </w:p>
    <w:p>
      <w:pPr>
        <w:ind w:left="528" w:right="0" w:firstLine="0"/>
        <w:jc w:val="left"/>
        <w:spacing w:after="146" w:line="259" w:lineRule="auto"/>
        <w:rPr>
          <w:b/>
          <w:color w:val="2e74b4"/>
          <w:sz w:val="28"/>
        </w:rPr>
      </w:pPr>
      <w:r>
        <w:rPr>
          <w:b/>
          <w:color w:val="2e74b4"/>
          <w:sz w:val="28"/>
        </w:rPr>
      </w:r>
      <w:r/>
    </w:p>
    <w:p>
      <w:pPr>
        <w:ind w:left="528" w:right="0" w:firstLine="0"/>
        <w:jc w:val="left"/>
        <w:spacing w:after="146" w:line="259" w:lineRule="auto"/>
        <w:rPr>
          <w:b/>
          <w:color w:val="2e74b4"/>
          <w:sz w:val="28"/>
        </w:rPr>
      </w:pPr>
      <w:r>
        <w:rPr>
          <w:b/>
          <w:color w:val="2e74b4"/>
          <w:sz w:val="28"/>
        </w:rPr>
      </w:r>
      <w:r/>
    </w:p>
    <w:p>
      <w:pPr>
        <w:ind w:left="528" w:right="0" w:firstLine="0"/>
        <w:jc w:val="left"/>
        <w:spacing w:after="146" w:line="259" w:lineRule="auto"/>
        <w:rPr>
          <w:b/>
          <w:color w:val="2e74b4"/>
          <w:sz w:val="28"/>
        </w:rPr>
      </w:pPr>
      <w:r>
        <w:rPr>
          <w:b/>
          <w:color w:val="2e74b4"/>
          <w:sz w:val="28"/>
        </w:rPr>
      </w:r>
      <w:r/>
    </w:p>
    <w:p>
      <w:pPr>
        <w:ind w:left="528" w:right="0" w:firstLine="0"/>
        <w:jc w:val="left"/>
        <w:spacing w:after="146" w:line="259" w:lineRule="auto"/>
        <w:rPr>
          <w:b/>
          <w:color w:val="2e74b4"/>
          <w:sz w:val="28"/>
        </w:rPr>
      </w:pPr>
      <w:r>
        <w:rPr>
          <w:b/>
          <w:color w:val="2e74b4"/>
          <w:sz w:val="28"/>
        </w:rPr>
      </w:r>
      <w:r/>
    </w:p>
    <w:p>
      <w:pPr>
        <w:ind w:left="528" w:right="0" w:firstLine="0"/>
        <w:jc w:val="left"/>
        <w:spacing w:after="146" w:line="259" w:lineRule="auto"/>
        <w:rPr>
          <w:b/>
          <w:color w:val="2e74b4"/>
          <w:sz w:val="28"/>
        </w:rPr>
      </w:pPr>
      <w:r>
        <w:rPr>
          <w:b/>
          <w:color w:val="2e74b4"/>
          <w:sz w:val="28"/>
        </w:rPr>
      </w:r>
      <w:r/>
    </w:p>
    <w:p>
      <w:pPr>
        <w:ind w:left="528" w:right="0" w:firstLine="0"/>
        <w:jc w:val="left"/>
        <w:spacing w:after="146" w:line="259" w:lineRule="auto"/>
        <w:rPr>
          <w:b/>
          <w:color w:val="2e74b4"/>
          <w:sz w:val="28"/>
        </w:rPr>
      </w:pPr>
      <w:r>
        <w:rPr>
          <w:b/>
          <w:color w:val="2e74b4"/>
          <w:sz w:val="28"/>
        </w:rPr>
      </w:r>
      <w:r/>
    </w:p>
    <w:p>
      <w:pPr>
        <w:ind w:left="528" w:right="0" w:firstLine="0"/>
        <w:jc w:val="left"/>
        <w:spacing w:after="146" w:line="259" w:lineRule="auto"/>
        <w:rPr>
          <w:b/>
          <w:color w:val="2e74b4"/>
          <w:sz w:val="28"/>
        </w:rPr>
      </w:pPr>
      <w:r>
        <w:rPr>
          <w:b/>
          <w:color w:val="2e74b4"/>
          <w:sz w:val="28"/>
        </w:rPr>
      </w:r>
      <w:r/>
    </w:p>
    <w:p>
      <w:pPr>
        <w:ind w:left="528" w:right="0" w:firstLine="0"/>
        <w:jc w:val="left"/>
        <w:spacing w:after="146" w:line="259" w:lineRule="auto"/>
      </w:pPr>
      <w:r/>
      <w:r/>
    </w:p>
    <w:p>
      <w:pPr>
        <w:ind w:left="528" w:right="0" w:firstLine="0"/>
        <w:jc w:val="left"/>
        <w:spacing w:after="151" w:line="259" w:lineRule="auto"/>
      </w:pPr>
      <w:r>
        <w:rPr>
          <w:b/>
          <w:color w:val="2e74b4"/>
          <w:sz w:val="28"/>
        </w:rPr>
        <w:t xml:space="preserve"> </w:t>
      </w:r>
      <w:r/>
    </w:p>
    <w:p>
      <w:pPr>
        <w:pStyle w:val="761"/>
        <w:ind w:left="523" w:hanging="10"/>
        <w:spacing w:after="247"/>
      </w:pPr>
      <w:r>
        <w:rPr>
          <w:sz w:val="28"/>
        </w:rPr>
        <w:t xml:space="preserve">Инструктаж по охране труда и технике безопасности </w:t>
      </w:r>
      <w:r/>
    </w:p>
    <w:p>
      <w:pPr>
        <w:ind w:left="228" w:right="0" w:firstLine="0"/>
        <w:jc w:val="center"/>
        <w:spacing w:after="98" w:line="259" w:lineRule="auto"/>
      </w:pPr>
      <w:r>
        <w:rPr>
          <w:sz w:val="28"/>
        </w:rPr>
        <w:t xml:space="preserve"> </w:t>
      </w:r>
      <w:r>
        <w:t xml:space="preserve">Общие сведения о месте проведения конкурса, расположение компетенции, вре</w:t>
      </w:r>
      <w:r>
        <w:t xml:space="preserve">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 </w:t>
      </w:r>
      <w:r/>
    </w:p>
    <w:p>
      <w:pPr>
        <w:numPr>
          <w:ilvl w:val="0"/>
          <w:numId w:val="1"/>
        </w:numPr>
        <w:ind w:right="537" w:firstLine="710"/>
      </w:pPr>
      <w:r>
        <w:t xml:space="preserve">Время начала и окончания проведения конкурсных заданий, нахождение посторонних лиц на площадке. </w:t>
      </w:r>
      <w:r/>
    </w:p>
    <w:p>
      <w:pPr>
        <w:numPr>
          <w:ilvl w:val="0"/>
          <w:numId w:val="1"/>
        </w:numPr>
        <w:ind w:right="537" w:firstLine="710"/>
      </w:pPr>
      <w:r>
        <w:t xml:space="preserve">Контроль требований охраны труда участниками и экспертами.  </w:t>
      </w:r>
      <w:r>
        <w:rPr>
          <w:i/>
        </w:rPr>
        <w:t xml:space="preserve">Механизм начисления штрафных баллов</w:t>
      </w:r>
      <w:r>
        <w:t xml:space="preserve"> за нарушения требований охраны труда. </w:t>
      </w:r>
      <w:r/>
    </w:p>
    <w:p>
      <w:pPr>
        <w:numPr>
          <w:ilvl w:val="0"/>
          <w:numId w:val="1"/>
        </w:numPr>
        <w:ind w:right="537" w:firstLine="710"/>
      </w:pPr>
      <w:r>
        <w:t xml:space="preserve">Вредные и опасные факторы во время выполнения конкурсных заданий и нахождения на территории проведения конкурса. </w:t>
      </w:r>
      <w:r/>
    </w:p>
    <w:p>
      <w:pPr>
        <w:numPr>
          <w:ilvl w:val="0"/>
          <w:numId w:val="1"/>
        </w:numPr>
        <w:ind w:right="537" w:firstLine="710"/>
      </w:pPr>
      <w:r>
        <w:t xml:space="preserve">Общие обязанности участника и экспертов по охране труда, общие правила поведения во время выполнения конкурсных заданий и на территории. </w:t>
      </w:r>
      <w:r/>
    </w:p>
    <w:p>
      <w:pPr>
        <w:numPr>
          <w:ilvl w:val="0"/>
          <w:numId w:val="1"/>
        </w:numPr>
        <w:ind w:right="537" w:firstLine="710"/>
      </w:pPr>
      <w:r>
        <w:t xml:space="preserve">Основные требования санитарии и личной гигиены. </w:t>
      </w:r>
      <w:r/>
    </w:p>
    <w:p>
      <w:pPr>
        <w:numPr>
          <w:ilvl w:val="0"/>
          <w:numId w:val="1"/>
        </w:numPr>
        <w:ind w:right="537" w:firstLine="710"/>
      </w:pPr>
      <w:r>
        <w:t xml:space="preserve">Средства индивидуальной и коллективной защиты, необходимость их использования. </w:t>
      </w:r>
      <w:r/>
    </w:p>
    <w:p>
      <w:pPr>
        <w:numPr>
          <w:ilvl w:val="0"/>
          <w:numId w:val="1"/>
        </w:numPr>
        <w:ind w:right="537" w:firstLine="710"/>
      </w:pPr>
      <w:r>
        <w:t xml:space="preserve">Порядок действий при плохом самочувствии или получении травмы. Правила оказания первой помощи. </w:t>
      </w:r>
      <w:r/>
    </w:p>
    <w:p>
      <w:pPr>
        <w:numPr>
          <w:ilvl w:val="0"/>
          <w:numId w:val="1"/>
        </w:numPr>
        <w:ind w:right="537" w:firstLine="710"/>
        <w:spacing w:after="152"/>
      </w:pPr>
      <w:r>
        <w:t xml:space="preserve">Действия при возникновении чрезвычайной ситуации, ознакомление со схемой эвакуации и пожарными выходами. </w:t>
      </w:r>
      <w:r/>
    </w:p>
    <w:p>
      <w:pPr>
        <w:ind w:left="46" w:right="0" w:firstLine="0"/>
        <w:jc w:val="center"/>
        <w:spacing w:after="0" w:line="259" w:lineRule="auto"/>
      </w:pPr>
      <w:r>
        <w:rPr>
          <w:sz w:val="28"/>
        </w:rPr>
        <w:t xml:space="preserve"> </w:t>
      </w:r>
      <w:r/>
    </w:p>
    <w:p>
      <w:pPr>
        <w:pStyle w:val="761"/>
      </w:pPr>
      <w:r>
        <w:t xml:space="preserve">Программа инструктажа по охране труда для участников  </w:t>
      </w:r>
      <w:r/>
    </w:p>
    <w:p>
      <w:pPr>
        <w:ind w:left="1080" w:right="0" w:firstLine="0"/>
        <w:jc w:val="left"/>
        <w:spacing w:line="259" w:lineRule="auto"/>
      </w:pPr>
      <w:r/>
      <w:r/>
    </w:p>
    <w:p>
      <w:pPr>
        <w:ind w:left="1080" w:right="0" w:firstLine="0"/>
        <w:jc w:val="left"/>
        <w:spacing w:after="117" w:line="259" w:lineRule="auto"/>
      </w:pPr>
      <w:r>
        <w:rPr>
          <w:b/>
          <w:sz w:val="28"/>
          <w:u w:val="single"/>
        </w:rPr>
        <w:t xml:space="preserve">1.Общие требования охраны труда</w:t>
      </w:r>
      <w:r>
        <w:rPr>
          <w:b/>
          <w:sz w:val="28"/>
        </w:rPr>
        <w:t xml:space="preserve"> </w:t>
      </w:r>
      <w:r/>
    </w:p>
    <w:p>
      <w:pPr>
        <w:ind w:left="528" w:right="0" w:firstLine="0"/>
        <w:jc w:val="left"/>
        <w:spacing w:after="98" w:line="259" w:lineRule="auto"/>
      </w:pPr>
      <w:r>
        <w:rPr>
          <w:sz w:val="28"/>
        </w:rPr>
        <w:t xml:space="preserve"> </w:t>
      </w:r>
      <w:r>
        <w:t xml:space="preserve">1.1. К самостоятельному выполнению конкурсных заданий в Компетенции «</w:t>
      </w:r>
      <w:r>
        <w:rPr>
          <w:b/>
        </w:rPr>
        <w:t xml:space="preserve">Эксплуатация беспилотных авиационных систем</w:t>
      </w:r>
      <w:r>
        <w:t xml:space="preserve">» </w:t>
      </w:r>
      <w:r/>
    </w:p>
    <w:p>
      <w:pPr>
        <w:numPr>
          <w:ilvl w:val="0"/>
          <w:numId w:val="3"/>
        </w:numPr>
        <w:ind w:right="537" w:firstLine="710"/>
      </w:pPr>
      <w:r>
        <w:t xml:space="preserve">прошедшие инструктаж по охране труда по «Программе инструктажа по охране труда и технике безопасности»; </w:t>
      </w:r>
      <w:r/>
    </w:p>
    <w:p>
      <w:pPr>
        <w:numPr>
          <w:ilvl w:val="0"/>
          <w:numId w:val="3"/>
        </w:numPr>
        <w:ind w:right="537" w:firstLine="710"/>
      </w:pPr>
      <w:r>
        <w:t xml:space="preserve">ознакомленные с инструкцией по охране труда; </w:t>
      </w:r>
      <w:r/>
    </w:p>
    <w:p>
      <w:pPr>
        <w:numPr>
          <w:ilvl w:val="0"/>
          <w:numId w:val="3"/>
        </w:numPr>
        <w:ind w:right="537" w:firstLine="710"/>
      </w:pPr>
      <w:r>
        <w:t xml:space="preserve">имеющие необходимые навыки по эксплуатации инструмента, приспособлений совместной работы на оборудовании; </w:t>
      </w:r>
      <w:r/>
    </w:p>
    <w:p>
      <w:pPr>
        <w:numPr>
          <w:ilvl w:val="0"/>
          <w:numId w:val="3"/>
        </w:numPr>
        <w:ind w:right="537" w:firstLine="710"/>
      </w:pPr>
      <w:r>
        <w:t xml:space="preserve">не имеющие противопоказаний к выполнению конкурсных заданий по состоянию здоровья. </w:t>
      </w:r>
      <w:r/>
    </w:p>
    <w:p>
      <w:pPr>
        <w:ind w:left="-15" w:right="537" w:firstLine="710"/>
      </w:pPr>
      <w:r>
        <w:t xml:space="preserve">1.2. В процессе выполнения конкурсных заданий и нахождения на территории и в помещениях места проведения конкурса, участник обязан четко соблюдать: </w:t>
      </w:r>
      <w:r/>
    </w:p>
    <w:p>
      <w:pPr>
        <w:numPr>
          <w:ilvl w:val="0"/>
          <w:numId w:val="3"/>
        </w:numPr>
        <w:ind w:right="537" w:firstLine="710"/>
      </w:pPr>
      <w:r>
        <w:t xml:space="preserve">инструкции по охране труда и технике безопасности;  </w:t>
      </w:r>
      <w:r/>
    </w:p>
    <w:p>
      <w:pPr>
        <w:numPr>
          <w:ilvl w:val="0"/>
          <w:numId w:val="3"/>
        </w:numPr>
        <w:ind w:right="537" w:firstLine="710"/>
      </w:pPr>
      <w:r>
        <w:t xml:space="preserve">не заходить за ограждения и в технические помещения; </w:t>
      </w:r>
      <w:r/>
    </w:p>
    <w:p>
      <w:pPr>
        <w:numPr>
          <w:ilvl w:val="0"/>
          <w:numId w:val="3"/>
        </w:numPr>
        <w:ind w:right="537" w:firstLine="710"/>
      </w:pPr>
      <w:r>
        <w:t xml:space="preserve">соблюдать личную гигиену; </w:t>
      </w:r>
      <w:r/>
    </w:p>
    <w:p>
      <w:pPr>
        <w:numPr>
          <w:ilvl w:val="0"/>
          <w:numId w:val="3"/>
        </w:numPr>
        <w:ind w:right="537" w:firstLine="710"/>
      </w:pPr>
      <w:r>
        <w:t xml:space="preserve">принимать пищу в строго отведенных местах; </w:t>
      </w:r>
      <w:r/>
    </w:p>
    <w:p>
      <w:pPr>
        <w:numPr>
          <w:ilvl w:val="0"/>
          <w:numId w:val="3"/>
        </w:numPr>
        <w:ind w:right="537" w:firstLine="710"/>
        <w:spacing w:after="0"/>
      </w:pPr>
      <w:r>
        <w:t xml:space="preserve">самостоятельно использовать инструмент и оборудование, разрешенное к выполнению конкурсного задания. </w:t>
      </w:r>
      <w:r/>
    </w:p>
    <w:p>
      <w:pPr>
        <w:ind w:left="0" w:right="0" w:firstLine="0"/>
        <w:jc w:val="left"/>
        <w:spacing w:after="127" w:line="259" w:lineRule="auto"/>
      </w:pPr>
      <w:r>
        <w:t xml:space="preserve"> </w:t>
      </w:r>
      <w:r/>
    </w:p>
    <w:p>
      <w:pPr>
        <w:ind w:left="710" w:right="0" w:firstLine="0"/>
        <w:jc w:val="left"/>
        <w:spacing w:after="0" w:line="259" w:lineRule="auto"/>
      </w:pPr>
      <w:r>
        <w:t xml:space="preserve"> Участник</w:t>
      </w:r>
      <w:r>
        <w:rPr>
          <w:u w:val="single"/>
        </w:rPr>
        <w:t xml:space="preserve"> </w:t>
      </w:r>
      <w:r>
        <w:t xml:space="preserve">для выполнения конкурсного задания использует оборудование: </w:t>
      </w:r>
      <w:r/>
    </w:p>
    <w:tbl>
      <w:tblPr>
        <w:tblStyle w:val="945"/>
        <w:tblW w:w="9571" w:type="dxa"/>
        <w:tblInd w:w="-110" w:type="dxa"/>
        <w:tblCellMar>
          <w:left w:w="638" w:type="dxa"/>
          <w:top w:w="16" w:type="dxa"/>
          <w:right w:w="115" w:type="dxa"/>
        </w:tblCellMar>
        <w:tblLook w:val="04A0" w:firstRow="1" w:lastRow="0" w:firstColumn="1" w:lastColumn="0" w:noHBand="0" w:noVBand="1"/>
      </w:tblPr>
      <w:tblGrid>
        <w:gridCol w:w="4219"/>
        <w:gridCol w:w="5352"/>
      </w:tblGrid>
      <w:tr>
        <w:trPr>
          <w:trHeight w:val="331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71" w:type="dxa"/>
            <w:textDirection w:val="lrTb"/>
            <w:noWrap w:val="false"/>
          </w:tcPr>
          <w:p>
            <w:pPr>
              <w:ind w:right="0" w:firstLine="0"/>
              <w:jc w:val="center"/>
              <w:spacing w:after="0" w:line="259" w:lineRule="auto"/>
            </w:pPr>
            <w:r>
              <w:rPr>
                <w:b/>
              </w:rPr>
              <w:t xml:space="preserve">Наименование оборудования </w:t>
            </w:r>
            <w:r/>
          </w:p>
        </w:tc>
      </w:tr>
      <w:tr>
        <w:trPr>
          <w:trHeight w:val="64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9" w:type="dxa"/>
            <w:textDirection w:val="lrTb"/>
            <w:noWrap w:val="false"/>
          </w:tcPr>
          <w:p>
            <w:pPr>
              <w:ind w:left="216" w:right="0" w:firstLine="0"/>
              <w:jc w:val="left"/>
              <w:spacing w:after="0" w:line="259" w:lineRule="auto"/>
            </w:pPr>
            <w:r>
              <w:rPr>
                <w:b/>
              </w:rPr>
              <w:t xml:space="preserve">Использует самостоятельно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2" w:type="dxa"/>
            <w:textDirection w:val="lrTb"/>
            <w:noWrap w:val="false"/>
          </w:tcPr>
          <w:p>
            <w:pPr>
              <w:ind w:left="806" w:right="0" w:hanging="230"/>
              <w:jc w:val="left"/>
              <w:spacing w:after="0" w:line="259" w:lineRule="auto"/>
            </w:pPr>
            <w:r>
              <w:rPr>
                <w:b/>
              </w:rPr>
              <w:t xml:space="preserve">Выполняет конкурсное задание совместно с экспертом  </w:t>
            </w:r>
            <w:r/>
          </w:p>
        </w:tc>
      </w:tr>
      <w:tr>
        <w:trPr>
          <w:trHeight w:val="3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9" w:type="dxa"/>
            <w:textDirection w:val="lrTb"/>
            <w:noWrap w:val="false"/>
          </w:tcPr>
          <w:p>
            <w:pPr>
              <w:ind w:left="0" w:right="0" w:firstLine="0"/>
              <w:jc w:val="left"/>
              <w:spacing w:after="0" w:line="259" w:lineRule="auto"/>
            </w:pPr>
            <w:r>
              <w:t xml:space="preserve">Паяльная станция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2" w:type="dxa"/>
            <w:textDirection w:val="lrTb"/>
            <w:noWrap w:val="false"/>
          </w:tcPr>
          <w:p>
            <w:pPr>
              <w:ind w:left="0" w:right="0" w:firstLine="0"/>
              <w:jc w:val="left"/>
              <w:spacing w:after="0" w:line="259" w:lineRule="auto"/>
            </w:pPr>
            <w:r>
              <w:t xml:space="preserve"> </w:t>
            </w:r>
            <w:r/>
          </w:p>
        </w:tc>
      </w:tr>
      <w:tr>
        <w:trPr>
          <w:trHeight w:val="3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9" w:type="dxa"/>
            <w:textDirection w:val="lrTb"/>
            <w:noWrap w:val="false"/>
          </w:tcPr>
          <w:p>
            <w:pPr>
              <w:ind w:left="0" w:right="0" w:firstLine="0"/>
              <w:jc w:val="left"/>
              <w:spacing w:after="0" w:line="259" w:lineRule="auto"/>
            </w:pPr>
            <w:r>
              <w:t xml:space="preserve">Термопистолет</w:t>
            </w:r>
            <w:r>
              <w:t xml:space="preserve">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2" w:type="dxa"/>
            <w:textDirection w:val="lrTb"/>
            <w:noWrap w:val="false"/>
          </w:tcPr>
          <w:p>
            <w:pPr>
              <w:ind w:left="0" w:right="0" w:firstLine="0"/>
              <w:jc w:val="left"/>
              <w:spacing w:after="0" w:line="259" w:lineRule="auto"/>
            </w:pPr>
            <w:r>
              <w:t xml:space="preserve"> </w:t>
            </w:r>
            <w:r/>
          </w:p>
        </w:tc>
      </w:tr>
      <w:tr>
        <w:trPr>
          <w:trHeight w:val="3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9" w:type="dxa"/>
            <w:textDirection w:val="lrTb"/>
            <w:noWrap w:val="false"/>
          </w:tcPr>
          <w:p>
            <w:pPr>
              <w:ind w:left="0" w:right="0" w:firstLine="0"/>
              <w:jc w:val="left"/>
              <w:spacing w:after="0" w:line="259" w:lineRule="auto"/>
            </w:pPr>
            <w:r>
              <w:t xml:space="preserve">Отвертка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2" w:type="dxa"/>
            <w:textDirection w:val="lrTb"/>
            <w:noWrap w:val="false"/>
          </w:tcPr>
          <w:p>
            <w:pPr>
              <w:ind w:left="0" w:right="0" w:firstLine="0"/>
              <w:jc w:val="left"/>
              <w:spacing w:after="0" w:line="259" w:lineRule="auto"/>
            </w:pPr>
            <w:r>
              <w:t xml:space="preserve"> </w:t>
            </w:r>
            <w:r/>
          </w:p>
        </w:tc>
      </w:tr>
      <w:tr>
        <w:trPr>
          <w:trHeight w:val="38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9" w:type="dxa"/>
            <w:textDirection w:val="lrTb"/>
            <w:noWrap w:val="false"/>
          </w:tcPr>
          <w:p>
            <w:pPr>
              <w:ind w:left="0" w:right="0" w:firstLine="0"/>
              <w:jc w:val="left"/>
              <w:spacing w:after="0" w:line="259" w:lineRule="auto"/>
            </w:pPr>
            <w:r>
              <w:t xml:space="preserve">Гаечный ключ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2" w:type="dxa"/>
            <w:textDirection w:val="lrTb"/>
            <w:noWrap w:val="false"/>
          </w:tcPr>
          <w:p>
            <w:pPr>
              <w:ind w:left="0" w:right="0" w:firstLine="0"/>
              <w:jc w:val="left"/>
              <w:spacing w:after="0" w:line="259" w:lineRule="auto"/>
            </w:pPr>
            <w:r>
              <w:rPr>
                <w:sz w:val="28"/>
              </w:rPr>
              <w:t xml:space="preserve"> </w:t>
            </w:r>
            <w:r/>
          </w:p>
        </w:tc>
      </w:tr>
      <w:tr>
        <w:trPr>
          <w:trHeight w:val="38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9" w:type="dxa"/>
            <w:textDirection w:val="lrTb"/>
            <w:noWrap w:val="false"/>
          </w:tcPr>
          <w:p>
            <w:pPr>
              <w:ind w:left="0" w:right="0" w:firstLine="0"/>
              <w:jc w:val="left"/>
              <w:spacing w:after="0" w:line="259" w:lineRule="auto"/>
            </w:pPr>
            <w:r>
              <w:t xml:space="preserve">Шестигранник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2" w:type="dxa"/>
            <w:textDirection w:val="lrTb"/>
            <w:noWrap w:val="false"/>
          </w:tcPr>
          <w:p>
            <w:pPr>
              <w:ind w:left="0" w:right="0" w:firstLine="0"/>
              <w:jc w:val="left"/>
              <w:spacing w:after="0" w:line="259" w:lineRule="auto"/>
            </w:pPr>
            <w:r>
              <w:rPr>
                <w:sz w:val="28"/>
              </w:rPr>
              <w:t xml:space="preserve"> </w:t>
            </w:r>
            <w:r/>
          </w:p>
        </w:tc>
      </w:tr>
      <w:tr>
        <w:trPr>
          <w:trHeight w:val="38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9" w:type="dxa"/>
            <w:textDirection w:val="lrTb"/>
            <w:noWrap w:val="false"/>
          </w:tcPr>
          <w:p>
            <w:pPr>
              <w:ind w:left="0" w:right="0" w:firstLine="0"/>
              <w:jc w:val="left"/>
              <w:spacing w:after="0" w:line="259" w:lineRule="auto"/>
            </w:pPr>
            <w:r>
              <w:t xml:space="preserve">Канцелярский нож усиленный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2" w:type="dxa"/>
            <w:textDirection w:val="lrTb"/>
            <w:noWrap w:val="false"/>
          </w:tcPr>
          <w:p>
            <w:pPr>
              <w:ind w:left="0" w:right="0" w:firstLine="0"/>
              <w:jc w:val="left"/>
              <w:spacing w:after="0" w:line="259" w:lineRule="auto"/>
            </w:pPr>
            <w:r>
              <w:rPr>
                <w:sz w:val="28"/>
              </w:rPr>
              <w:t xml:space="preserve"> </w:t>
            </w:r>
            <w:r/>
          </w:p>
        </w:tc>
      </w:tr>
      <w:tr>
        <w:trPr>
          <w:trHeight w:val="38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9" w:type="dxa"/>
            <w:textDirection w:val="lrTb"/>
            <w:noWrap w:val="false"/>
          </w:tcPr>
          <w:p>
            <w:pPr>
              <w:ind w:left="0" w:right="0" w:firstLine="0"/>
              <w:jc w:val="left"/>
              <w:spacing w:after="0" w:line="259" w:lineRule="auto"/>
            </w:pPr>
            <w:r>
              <w:t xml:space="preserve">Кусачки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2" w:type="dxa"/>
            <w:textDirection w:val="lrTb"/>
            <w:noWrap w:val="false"/>
          </w:tcPr>
          <w:p>
            <w:pPr>
              <w:ind w:left="0" w:right="0" w:firstLine="0"/>
              <w:jc w:val="left"/>
              <w:spacing w:after="0" w:line="259" w:lineRule="auto"/>
            </w:pPr>
            <w:r>
              <w:rPr>
                <w:sz w:val="28"/>
              </w:rPr>
              <w:t xml:space="preserve"> </w:t>
            </w:r>
            <w:r/>
          </w:p>
        </w:tc>
      </w:tr>
      <w:tr>
        <w:trPr>
          <w:trHeight w:val="38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9" w:type="dxa"/>
            <w:textDirection w:val="lrTb"/>
            <w:noWrap w:val="false"/>
          </w:tcPr>
          <w:p>
            <w:pPr>
              <w:ind w:left="0" w:right="0" w:firstLine="0"/>
              <w:jc w:val="left"/>
              <w:spacing w:after="0" w:line="259" w:lineRule="auto"/>
            </w:pPr>
            <w:r>
              <w:t xml:space="preserve">Бокорезы</w:t>
            </w:r>
            <w:r>
              <w:t xml:space="preserve">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2" w:type="dxa"/>
            <w:textDirection w:val="lrTb"/>
            <w:noWrap w:val="false"/>
          </w:tcPr>
          <w:p>
            <w:pPr>
              <w:ind w:left="0" w:right="0" w:firstLine="0"/>
              <w:jc w:val="left"/>
              <w:spacing w:after="0" w:line="259" w:lineRule="auto"/>
            </w:pPr>
            <w:r>
              <w:rPr>
                <w:sz w:val="28"/>
              </w:rPr>
              <w:t xml:space="preserve"> </w:t>
            </w:r>
            <w:r/>
          </w:p>
        </w:tc>
      </w:tr>
      <w:tr>
        <w:trPr>
          <w:trHeight w:val="38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9" w:type="dxa"/>
            <w:textDirection w:val="lrTb"/>
            <w:noWrap w:val="false"/>
          </w:tcPr>
          <w:p>
            <w:pPr>
              <w:ind w:left="0" w:right="0" w:firstLine="0"/>
              <w:jc w:val="left"/>
              <w:spacing w:after="0" w:line="259" w:lineRule="auto"/>
            </w:pPr>
            <w:r>
              <w:t xml:space="preserve">Плоскогубцы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2" w:type="dxa"/>
            <w:textDirection w:val="lrTb"/>
            <w:noWrap w:val="false"/>
          </w:tcPr>
          <w:p>
            <w:pPr>
              <w:ind w:left="0" w:right="0" w:firstLine="0"/>
              <w:jc w:val="left"/>
              <w:spacing w:after="0" w:line="259" w:lineRule="auto"/>
            </w:pPr>
            <w:r>
              <w:rPr>
                <w:sz w:val="28"/>
              </w:rPr>
              <w:t xml:space="preserve"> </w:t>
            </w:r>
            <w:r/>
          </w:p>
        </w:tc>
      </w:tr>
    </w:tbl>
    <w:p>
      <w:pPr>
        <w:ind w:left="710" w:right="0" w:firstLine="0"/>
        <w:jc w:val="left"/>
        <w:spacing w:after="98" w:line="259" w:lineRule="auto"/>
      </w:pPr>
      <w:r>
        <w:rPr>
          <w:sz w:val="28"/>
        </w:rPr>
        <w:t xml:space="preserve"> </w:t>
      </w:r>
      <w:r/>
    </w:p>
    <w:p>
      <w:pPr>
        <w:numPr>
          <w:ilvl w:val="1"/>
          <w:numId w:val="4"/>
        </w:numPr>
        <w:ind w:right="537" w:firstLine="710"/>
      </w:pPr>
      <w:r>
        <w:t xml:space="preserve">При выполнении конкурсного задания на участника могут воздействовать следующие вредные и (или) опасные факторы: </w:t>
      </w:r>
      <w:r/>
    </w:p>
    <w:p>
      <w:pPr>
        <w:ind w:left="720" w:right="537"/>
      </w:pPr>
      <w:r>
        <w:t xml:space="preserve">Физические: </w:t>
      </w:r>
      <w:r/>
    </w:p>
    <w:p>
      <w:pPr>
        <w:numPr>
          <w:ilvl w:val="0"/>
          <w:numId w:val="3"/>
        </w:numPr>
        <w:ind w:right="537" w:firstLine="710"/>
        <w:spacing w:after="0"/>
      </w:pPr>
      <w:r>
        <w:t xml:space="preserve">режущие и колющие предметы; </w:t>
      </w:r>
      <w:r/>
    </w:p>
    <w:p>
      <w:pPr>
        <w:numPr>
          <w:ilvl w:val="0"/>
          <w:numId w:val="3"/>
        </w:numPr>
        <w:ind w:right="537" w:firstLine="710"/>
        <w:spacing w:after="0"/>
      </w:pPr>
      <w:r>
        <w:t xml:space="preserve">термические ожоги; </w:t>
      </w:r>
      <w:r/>
    </w:p>
    <w:p>
      <w:pPr>
        <w:numPr>
          <w:ilvl w:val="0"/>
          <w:numId w:val="3"/>
        </w:numPr>
        <w:ind w:right="537" w:firstLine="710"/>
        <w:spacing w:after="0"/>
      </w:pPr>
      <w:r>
        <w:t xml:space="preserve">повышенный шум;  </w:t>
      </w:r>
      <w:r/>
    </w:p>
    <w:p>
      <w:pPr>
        <w:numPr>
          <w:ilvl w:val="0"/>
          <w:numId w:val="3"/>
        </w:numPr>
        <w:ind w:right="537" w:firstLine="710"/>
        <w:spacing w:after="0"/>
      </w:pPr>
      <w:r>
        <w:t xml:space="preserve">опасность травмирования при столкновении с летящим (падающим) коптером; </w:t>
      </w:r>
      <w:r/>
    </w:p>
    <w:p>
      <w:pPr>
        <w:ind w:left="720" w:right="537"/>
        <w:spacing w:after="0"/>
      </w:pPr>
      <w:r>
        <w:t xml:space="preserve">-опасность травмирования при неправильном порядке подключения коптера;</w:t>
      </w:r>
      <w:r>
        <w:rPr>
          <w:color w:val="ff0000"/>
        </w:rPr>
        <w:t xml:space="preserve"> </w:t>
      </w:r>
      <w:r/>
    </w:p>
    <w:p>
      <w:pPr>
        <w:numPr>
          <w:ilvl w:val="0"/>
          <w:numId w:val="3"/>
        </w:numPr>
        <w:ind w:right="537" w:firstLine="710"/>
        <w:spacing w:after="0"/>
      </w:pPr>
      <w:r>
        <w:t xml:space="preserve">пыль; </w:t>
      </w:r>
      <w:r/>
    </w:p>
    <w:p>
      <w:pPr>
        <w:ind w:left="710" w:right="0" w:firstLine="0"/>
        <w:jc w:val="left"/>
        <w:spacing w:after="0" w:line="259" w:lineRule="auto"/>
      </w:pPr>
      <w:r>
        <w:t xml:space="preserve"> </w:t>
      </w:r>
      <w:r/>
    </w:p>
    <w:p>
      <w:pPr>
        <w:ind w:left="720" w:right="537"/>
        <w:spacing w:after="0"/>
      </w:pPr>
      <w:r>
        <w:t xml:space="preserve">Химические: </w:t>
      </w:r>
      <w:r/>
    </w:p>
    <w:p>
      <w:pPr>
        <w:ind w:left="720" w:right="537"/>
        <w:spacing w:after="0"/>
      </w:pPr>
      <w:r>
        <w:t xml:space="preserve">-пайка; </w:t>
      </w:r>
      <w:r/>
    </w:p>
    <w:p>
      <w:pPr>
        <w:ind w:left="710" w:right="0" w:firstLine="0"/>
        <w:jc w:val="left"/>
        <w:spacing w:after="0" w:line="259" w:lineRule="auto"/>
      </w:pPr>
      <w:r>
        <w:t xml:space="preserve"> </w:t>
      </w:r>
      <w:r/>
    </w:p>
    <w:p>
      <w:pPr>
        <w:ind w:left="720" w:right="537"/>
        <w:spacing w:after="0"/>
      </w:pPr>
      <w:r>
        <w:t xml:space="preserve">Психологические: </w:t>
      </w:r>
      <w:r/>
    </w:p>
    <w:p>
      <w:pPr>
        <w:ind w:left="720" w:right="537"/>
        <w:spacing w:after="0"/>
      </w:pPr>
      <w:r>
        <w:t xml:space="preserve">-чрезмерное напряжение внимания; </w:t>
      </w:r>
      <w:r/>
    </w:p>
    <w:p>
      <w:pPr>
        <w:ind w:left="720" w:right="537"/>
        <w:spacing w:after="0"/>
      </w:pPr>
      <w:r>
        <w:t xml:space="preserve">-усиленная нагрузка на зрение; </w:t>
      </w:r>
      <w:r/>
    </w:p>
    <w:p>
      <w:pPr>
        <w:ind w:left="720" w:right="537"/>
        <w:spacing w:after="0"/>
      </w:pPr>
      <w:r>
        <w:t xml:space="preserve">-повышенная ответственность; </w:t>
      </w:r>
      <w:r/>
    </w:p>
    <w:p>
      <w:pPr>
        <w:ind w:left="710" w:right="0" w:firstLine="0"/>
        <w:jc w:val="left"/>
        <w:spacing w:after="0" w:line="259" w:lineRule="auto"/>
      </w:pPr>
      <w:r>
        <w:t xml:space="preserve"> </w:t>
      </w:r>
      <w:r/>
    </w:p>
    <w:p>
      <w:pPr>
        <w:ind w:left="-15" w:right="537" w:firstLine="710"/>
      </w:pPr>
      <w:r>
        <w:t xml:space="preserve">1.6. Применяемые во время выполнения конкурсного задания средства индивидуальной защиты: </w:t>
      </w:r>
      <w:r/>
    </w:p>
    <w:p>
      <w:pPr>
        <w:numPr>
          <w:ilvl w:val="0"/>
          <w:numId w:val="3"/>
        </w:numPr>
        <w:ind w:right="537" w:firstLine="710"/>
        <w:spacing w:after="0"/>
      </w:pPr>
      <w:r>
        <w:t xml:space="preserve">спецкостюм</w:t>
      </w:r>
      <w:r>
        <w:t xml:space="preserve"> (рабочий халат, комбинезон) - предназначен для защиты здоровья на рабочем месте от вредных и опасных факторов, таких как </w:t>
      </w:r>
      <w:r>
        <w:t xml:space="preserve">флюс</w:t>
      </w:r>
      <w:r>
        <w:t xml:space="preserve">, </w:t>
      </w:r>
      <w:r>
        <w:t xml:space="preserve">расплавленный припой, острые предметы и т.п. Во время работ спецодежда должны быть застегнута на все пуговицы, рукава должны быть раскатаны и застегнуты;</w:t>
      </w:r>
      <w:r/>
    </w:p>
    <w:p>
      <w:pPr>
        <w:numPr>
          <w:ilvl w:val="0"/>
          <w:numId w:val="3"/>
        </w:numPr>
        <w:ind w:right="537" w:firstLine="710"/>
        <w:spacing w:after="0"/>
      </w:pPr>
      <w:r>
        <w:t xml:space="preserve">рабочие перчатки</w:t>
      </w:r>
      <w:r>
        <w:t xml:space="preserve"> - </w:t>
      </w:r>
      <w:r>
        <w:t xml:space="preserve">предназначены для защиты рук и надежного удержания инструмента при работе</w:t>
      </w:r>
      <w:r>
        <w:t xml:space="preserve">; </w:t>
      </w:r>
      <w:r/>
    </w:p>
    <w:p>
      <w:pPr>
        <w:numPr>
          <w:ilvl w:val="0"/>
          <w:numId w:val="3"/>
        </w:numPr>
        <w:ind w:right="537" w:firstLine="710"/>
        <w:spacing w:after="0"/>
      </w:pPr>
      <w:r>
        <w:t xml:space="preserve">респиратор или маска</w:t>
      </w:r>
      <w:r>
        <w:t xml:space="preserve"> – для защиты органов дыхания от паров флюса, механических частиц при обработке деталей абразивным инструментом</w:t>
      </w:r>
      <w:r>
        <w:t xml:space="preserve">;  </w:t>
      </w:r>
      <w:r/>
    </w:p>
    <w:p>
      <w:pPr>
        <w:numPr>
          <w:ilvl w:val="0"/>
          <w:numId w:val="3"/>
        </w:numPr>
        <w:ind w:right="537" w:firstLine="710"/>
        <w:spacing w:after="0"/>
      </w:pPr>
      <w:r>
        <w:t xml:space="preserve">защитные очки прозрачные, открытого или закрытого типа</w:t>
      </w:r>
      <w:r>
        <w:t xml:space="preserve"> - </w:t>
      </w:r>
      <w:r>
        <w:t xml:space="preserve">предназначены для защиты глаз от механических повреждений при работе с провод</w:t>
      </w:r>
      <w:r>
        <w:t xml:space="preserve">ами и пластиками</w:t>
      </w:r>
      <w:r>
        <w:t xml:space="preserve">, от капель флюса и расплавленного припоя при пайке</w:t>
      </w:r>
      <w:r>
        <w:t xml:space="preserve">;</w:t>
      </w:r>
      <w:r/>
    </w:p>
    <w:p>
      <w:pPr>
        <w:numPr>
          <w:ilvl w:val="0"/>
          <w:numId w:val="3"/>
        </w:numPr>
        <w:ind w:right="537" w:firstLine="710"/>
        <w:spacing w:after="0"/>
      </w:pPr>
      <w:r>
        <w:t xml:space="preserve">головной убор (бейсболка, каскетка, берет</w:t>
      </w:r>
      <w:r>
        <w:t xml:space="preserve">, бандана</w:t>
      </w:r>
      <w:r>
        <w:t xml:space="preserve">)</w:t>
      </w:r>
      <w:r>
        <w:t xml:space="preserve"> - </w:t>
      </w:r>
      <w:r>
        <w:t xml:space="preserve">предохраняет </w:t>
      </w:r>
      <w:r>
        <w:t xml:space="preserve">от попадания волос в движущиеся части оборудования (</w:t>
      </w:r>
      <w:r>
        <w:t xml:space="preserve">волосы обязательно должны быть заправлены</w:t>
      </w:r>
      <w:r>
        <w:t xml:space="preserve"> под головной убор)</w:t>
      </w:r>
      <w:r>
        <w:t xml:space="preserve">.</w:t>
      </w:r>
      <w:r>
        <w:t xml:space="preserve"> </w:t>
      </w:r>
      <w:r/>
    </w:p>
    <w:p>
      <w:pPr>
        <w:ind w:left="-15" w:right="537" w:firstLine="710"/>
        <w:spacing w:after="579"/>
      </w:pPr>
      <w:r>
        <w:rPr>
          <w:rFonts w:ascii="Calibri" w:hAnsi="Calibri" w:eastAsia="Calibri" w:cs="Calibri"/>
          <w:sz w:val="22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4702810</wp:posOffset>
                </wp:positionH>
                <wp:positionV relativeFrom="paragraph">
                  <wp:posOffset>426720</wp:posOffset>
                </wp:positionV>
                <wp:extent cx="741045" cy="2437130"/>
                <wp:effectExtent l="0" t="0" r="1905" b="1270"/>
                <wp:wrapSquare wrapText="bothSides"/>
                <wp:docPr id="1" name="Group 459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741045" cy="2437130"/>
                          <a:chOff x="0" y="0"/>
                          <a:chExt cx="841177" cy="2798601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491487" y="298931"/>
                            <a:ext cx="50673" cy="2244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left="0" w:right="0" w:firstLine="0"/>
                                <w:jc w:val="left"/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  <w:r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771903" y="841475"/>
                            <a:ext cx="50673" cy="2244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left="0" w:right="0" w:firstLine="0"/>
                                <w:jc w:val="left"/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  <w:r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506727" y="2002763"/>
                            <a:ext cx="50673" cy="2244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left="0" w:right="0" w:firstLine="0"/>
                                <w:jc w:val="left"/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  <w:r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" name=""/>
                        <wps:cNvSpPr/>
                        <wps:spPr bwMode="auto">
                          <a:xfrm>
                            <a:off x="546351" y="2602827"/>
                            <a:ext cx="58781" cy="260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left="0" w:right="0" w:firstLine="0"/>
                                <w:jc w:val="left"/>
                                <w:spacing w:after="160" w:line="259" w:lineRule="auto"/>
                              </w:pPr>
                              <w:r>
                                <w:rPr>
                                  <w:sz w:val="28"/>
                                </w:rPr>
                                <w:t xml:space="preserve"> </w:t>
                              </w:r>
                              <w:r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03" name="Picture 2403"/>
                          <pic:cNvPicPr/>
                          <pic:nvPr/>
                        </pic:nvPicPr>
                        <pic:blipFill>
                          <a:blip r:embed="rId15"/>
                          <a:stretch/>
                        </pic:blipFill>
                        <pic:spPr bwMode="auto">
                          <a:xfrm>
                            <a:off x="34156" y="0"/>
                            <a:ext cx="449580" cy="43497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05" name="Picture 2405"/>
                          <pic:cNvPicPr/>
                          <pic:nvPr/>
                        </pic:nvPicPr>
                        <pic:blipFill>
                          <a:blip r:embed="rId16"/>
                          <a:stretch/>
                        </pic:blipFill>
                        <pic:spPr bwMode="auto">
                          <a:xfrm>
                            <a:off x="0" y="564586"/>
                            <a:ext cx="772160" cy="4121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07" name="Picture 2407"/>
                          <pic:cNvPicPr/>
                          <pic:nvPr/>
                        </pic:nvPicPr>
                        <pic:blipFill>
                          <a:blip r:embed="rId17"/>
                          <a:stretch/>
                        </pic:blipFill>
                        <pic:spPr bwMode="auto">
                          <a:xfrm>
                            <a:off x="31552" y="1106311"/>
                            <a:ext cx="809625" cy="43497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0403" name="Picture 50403"/>
                          <pic:cNvPicPr/>
                          <pic:nvPr/>
                        </pic:nvPicPr>
                        <pic:blipFill>
                          <a:blip r:embed="rId18"/>
                          <a:stretch/>
                        </pic:blipFill>
                        <pic:spPr bwMode="auto">
                          <a:xfrm>
                            <a:off x="40384" y="1669178"/>
                            <a:ext cx="466344" cy="46634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0404" name="Picture 50404"/>
                          <pic:cNvPicPr/>
                          <pic:nvPr/>
                        </pic:nvPicPr>
                        <pic:blipFill>
                          <a:blip r:embed="rId19"/>
                          <a:stretch/>
                        </pic:blipFill>
                        <pic:spPr bwMode="auto">
                          <a:xfrm>
                            <a:off x="47496" y="2263538"/>
                            <a:ext cx="496824" cy="49682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0" o:spid="_x0000_s0000" style="position:absolute;z-index:251659264;o:allowoverlap:true;o:allowincell:true;mso-position-horizontal-relative:text;margin-left:370.3pt;mso-position-horizontal:absolute;mso-position-vertical-relative:text;margin-top:33.6pt;mso-position-vertical:absolute;width:58.3pt;height:191.9pt;mso-wrap-distance-left:9.0pt;mso-wrap-distance-top:0.0pt;mso-wrap-distance-right:9.0pt;mso-wrap-distance-bottom:0.0pt;" coordorigin="0,0" coordsize="8411,27986">
                <v:shape id="shape 1" o:spid="_x0000_s1" o:spt="1" type="#_x0000_t1" style="position:absolute;left:4914;top:2989;width:506;height:2244;visibility:visible;" filled="f" stroked="f">
                  <w10:wrap type="square"/>
                  <v:textbox inset="0,0,0,0">
                    <w:txbxContent>
                      <w:p>
                        <w:pPr>
                          <w:ind w:left="0" w:right="0" w:firstLine="0"/>
                          <w:jc w:val="left"/>
                          <w:spacing w:after="160" w:line="259" w:lineRule="auto"/>
                        </w:pPr>
                        <w:r>
                          <w:t xml:space="preserve"> </w:t>
                        </w:r>
                        <w:r/>
                      </w:p>
                    </w:txbxContent>
                  </v:textbox>
                </v:shape>
                <v:shape id="shape 2" o:spid="_x0000_s2" o:spt="1" type="#_x0000_t1" style="position:absolute;left:7719;top:8414;width:506;height:2244;visibility:visible;" filled="f" stroked="f">
                  <v:textbox inset="0,0,0,0">
                    <w:txbxContent>
                      <w:p>
                        <w:pPr>
                          <w:ind w:left="0" w:right="0" w:firstLine="0"/>
                          <w:jc w:val="left"/>
                          <w:spacing w:after="160" w:line="259" w:lineRule="auto"/>
                        </w:pPr>
                        <w:r>
                          <w:t xml:space="preserve"> </w:t>
                        </w:r>
                        <w:r/>
                      </w:p>
                    </w:txbxContent>
                  </v:textbox>
                </v:shape>
                <v:shape id="shape 3" o:spid="_x0000_s3" o:spt="1" type="#_x0000_t1" style="position:absolute;left:5067;top:20027;width:506;height:2244;visibility:visible;" filled="f" stroked="f">
                  <v:textbox inset="0,0,0,0">
                    <w:txbxContent>
                      <w:p>
                        <w:pPr>
                          <w:ind w:left="0" w:right="0" w:firstLine="0"/>
                          <w:jc w:val="left"/>
                          <w:spacing w:after="160" w:line="259" w:lineRule="auto"/>
                        </w:pPr>
                        <w:r>
                          <w:t xml:space="preserve"> </w:t>
                        </w:r>
                        <w:r/>
                      </w:p>
                    </w:txbxContent>
                  </v:textbox>
                </v:shape>
                <v:shape id="shape 4" o:spid="_x0000_s4" o:spt="1" type="#_x0000_t1" style="position:absolute;left:5463;top:26028;width:587;height:2603;visibility:visible;" filled="f" stroked="f">
                  <v:textbox inset="0,0,0,0">
                    <w:txbxContent>
                      <w:p>
                        <w:pPr>
                          <w:ind w:left="0" w:right="0" w:firstLine="0"/>
                          <w:jc w:val="left"/>
                          <w:spacing w:after="160" w:line="259" w:lineRule="auto"/>
                        </w:pPr>
                        <w:r>
                          <w:rPr>
                            <w:sz w:val="28"/>
                          </w:rPr>
                          <w:t xml:space="preserve"> </w:t>
                        </w:r>
                        <w:r/>
                      </w:p>
                    </w:txbxContent>
                  </v:textbox>
                </v:shape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5" o:spid="_x0000_s5" type="#_x0000_t75" style="position:absolute;left:341;top:0;width:4495;height:4349;" stroked="false">
                  <v:path textboxrect="0,0,0,0"/>
                  <v:imagedata r:id="rId15" o:title=""/>
                </v:shape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6" o:spid="_x0000_s6" type="#_x0000_t75" style="position:absolute;left:0;top:5645;width:7721;height:4121;" stroked="false">
                  <v:path textboxrect="0,0,0,0"/>
                  <v:imagedata r:id="rId16" o:title=""/>
                </v:shape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7" o:spid="_x0000_s7" type="#_x0000_t75" style="position:absolute;left:315;top:11063;width:8096;height:4349;" stroked="false">
                  <v:path textboxrect="0,0,0,0"/>
                  <v:imagedata r:id="rId17" o:title=""/>
                </v:shape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8" o:spid="_x0000_s8" type="#_x0000_t75" style="position:absolute;left:403;top:16691;width:4663;height:4663;" stroked="false">
                  <v:path textboxrect="0,0,0,0"/>
                  <v:imagedata r:id="rId18" o:title=""/>
                </v:shape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9" o:spid="_x0000_s9" type="#_x0000_t75" style="position:absolute;left:474;top:22635;width:4968;height:4968;" stroked="false">
                  <v:path textboxrect="0,0,0,0"/>
                  <v:imagedata r:id="rId19" o:title=""/>
                </v:shape>
              </v:group>
            </w:pict>
          </mc:Fallback>
        </mc:AlternateContent>
      </w:r>
      <w:r>
        <w:t xml:space="preserve">1.7. Знаки безопасности, используемые на рабочем месте, для обозначения присутствующих опасностей: </w:t>
      </w:r>
      <w:r/>
    </w:p>
    <w:p>
      <w:pPr>
        <w:ind w:left="11" w:right="544" w:hanging="11"/>
        <w:spacing w:after="240" w:line="360" w:lineRule="auto"/>
      </w:pPr>
      <w:r>
        <w:t xml:space="preserve"> Огнетушитель                                                         </w:t>
      </w:r>
      <w:r/>
    </w:p>
    <w:p>
      <w:pPr>
        <w:ind w:left="11" w:right="544" w:hanging="11"/>
        <w:spacing w:after="240" w:line="360" w:lineRule="auto"/>
      </w:pPr>
      <w:r>
        <w:rPr>
          <w:b/>
        </w:rPr>
        <w:t xml:space="preserve"> </w:t>
      </w:r>
      <w:r>
        <w:t xml:space="preserve">Указатель выхода                                                 </w:t>
      </w:r>
      <w:r/>
    </w:p>
    <w:p>
      <w:pPr>
        <w:ind w:left="11" w:right="544" w:hanging="11"/>
        <w:spacing w:after="240" w:line="360" w:lineRule="auto"/>
      </w:pPr>
      <w:r>
        <w:t xml:space="preserve"> Указатель запасного выхода                                  </w:t>
      </w:r>
      <w:r/>
    </w:p>
    <w:p>
      <w:pPr>
        <w:ind w:left="11" w:right="544" w:hanging="11"/>
        <w:spacing w:after="240" w:line="360" w:lineRule="auto"/>
      </w:pPr>
      <w:r>
        <w:t xml:space="preserve">Аптечка первой медицинской помощи             </w:t>
      </w:r>
      <w:r/>
    </w:p>
    <w:p>
      <w:pPr>
        <w:ind w:left="11" w:right="544" w:hanging="11"/>
        <w:spacing w:after="240" w:line="360" w:lineRule="auto"/>
      </w:pPr>
      <w:r>
        <w:t xml:space="preserve"> Запрещается курить</w:t>
      </w:r>
      <w:r>
        <w:rPr>
          <w:sz w:val="28"/>
        </w:rPr>
        <w:t xml:space="preserve">                                         </w:t>
      </w:r>
      <w:r/>
    </w:p>
    <w:p>
      <w:pPr>
        <w:ind w:left="710" w:right="0" w:firstLine="0"/>
        <w:jc w:val="left"/>
        <w:spacing w:after="98" w:line="259" w:lineRule="auto"/>
      </w:pPr>
      <w:r>
        <w:rPr>
          <w:sz w:val="28"/>
        </w:rPr>
        <w:t xml:space="preserve"> </w:t>
      </w:r>
      <w:r/>
    </w:p>
    <w:p>
      <w:pPr>
        <w:ind w:left="-15" w:right="537" w:firstLine="710"/>
      </w:pPr>
      <w:r>
        <w:t xml:space="preserve">1.8. При несчастном случае пострадавший или очевидец несчастного случая обязан немедленно сообщить о случившемся Экспертам.  </w:t>
      </w:r>
      <w:r/>
    </w:p>
    <w:p>
      <w:pPr>
        <w:ind w:left="-15" w:right="537" w:firstLine="710"/>
      </w:pPr>
      <w:r>
        <w:t xml:space="preserve">В помещении комнаты экспертов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 </w:t>
      </w:r>
      <w:r/>
    </w:p>
    <w:p>
      <w:pPr>
        <w:ind w:left="-15" w:right="537" w:firstLine="710"/>
      </w:pPr>
      <w:r>
        <w:t xml:space="preserve">В случае возникновения несчастного случая или болезни участника, об этом немедленно уведомляются Главный эксперт, Лидер команды и Эксперт-компатриот.  </w:t>
      </w:r>
      <w:r/>
    </w:p>
    <w:p>
      <w:pPr>
        <w:ind w:left="710" w:right="0" w:firstLine="0"/>
        <w:jc w:val="left"/>
        <w:spacing w:after="127" w:line="259" w:lineRule="auto"/>
      </w:pPr>
      <w:r>
        <w:t xml:space="preserve">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 </w:t>
      </w:r>
      <w:r/>
    </w:p>
    <w:p>
      <w:pPr>
        <w:ind w:left="-15" w:right="537" w:firstLine="710"/>
      </w:pPr>
      <w:r>
        <w:t xml:space="preserve">Вышеуказанные случаи подлежат обязательной регистрации в Форме регистрации несчастных случаев и в Форме регистрации перерывов в работе. </w:t>
      </w:r>
      <w:r/>
    </w:p>
    <w:p>
      <w:pPr>
        <w:ind w:left="710" w:right="0" w:firstLine="0"/>
        <w:jc w:val="left"/>
        <w:spacing w:after="127" w:line="259" w:lineRule="auto"/>
        <w:rPr>
          <w:color w:val="000000" w:themeColor="text1"/>
        </w:rPr>
      </w:pPr>
      <w:r>
        <w:rPr>
          <w:color w:val="ff0000"/>
        </w:rPr>
        <w:t xml:space="preserve"> </w:t>
      </w:r>
      <w:r>
        <w:rPr>
          <w:color w:val="000000" w:themeColor="text1"/>
        </w:rPr>
        <w:t xml:space="preserve">1.9. Участники, допустившие невыполнение или нарушение инструкции по охране труда, привлекаются к ответственности. </w:t>
      </w:r>
      <w:r/>
    </w:p>
    <w:p>
      <w:pPr>
        <w:ind w:left="0" w:right="273" w:firstLine="0"/>
        <w:spacing w:after="127" w:line="259" w:lineRule="auto"/>
      </w:pPr>
      <w:r>
        <w:rPr>
          <w:color w:val="000000" w:themeColor="text1"/>
        </w:rPr>
        <w:t xml:space="preserve">Несоблюдение участником норм и правил ОТ и ТБ ведет к потере баллов. Постоянное нарушение норм безопасности может привести к временному или окончательному отстранению от конкурса</w:t>
      </w:r>
      <w:r>
        <w:rPr>
          <w:color w:val="ff0000"/>
        </w:rPr>
        <w:t xml:space="preserve">. </w:t>
      </w:r>
      <w:r/>
    </w:p>
    <w:p>
      <w:pPr>
        <w:ind w:left="710" w:right="0" w:firstLine="0"/>
        <w:jc w:val="left"/>
        <w:spacing w:after="93" w:line="259" w:lineRule="auto"/>
        <w:rPr>
          <w:b/>
          <w:bCs/>
          <w:i/>
          <w:iCs/>
        </w:rPr>
      </w:pPr>
      <w:r>
        <w:rPr>
          <w:b/>
          <w:bCs/>
          <w:i/>
          <w:iCs/>
          <w:sz w:val="28"/>
        </w:rPr>
        <w:t xml:space="preserve"> </w:t>
      </w:r>
      <w:r>
        <w:rPr>
          <w:b/>
          <w:bCs/>
          <w:i/>
          <w:iCs/>
          <w:u w:val="single"/>
        </w:rPr>
        <w:t xml:space="preserve">2.Требования охраны труда перед началом выполнения конкурсного задания</w:t>
      </w:r>
      <w:r>
        <w:rPr>
          <w:b/>
          <w:bCs/>
          <w:i/>
          <w:iCs/>
        </w:rPr>
        <w:t xml:space="preserve"> </w:t>
      </w:r>
      <w:r/>
    </w:p>
    <w:p>
      <w:pPr>
        <w:ind w:left="-5" w:right="537"/>
      </w:pPr>
      <w:r>
        <w:t xml:space="preserve">Перед началом выполнения конкурсного задания участники должны выполнить следующие: </w:t>
      </w:r>
      <w:r/>
    </w:p>
    <w:p>
      <w:pPr>
        <w:ind w:left="-15" w:right="537" w:firstLine="710"/>
      </w:pPr>
      <w:r>
        <w:t xml:space="preserve">2.1. В день 1, все участники должны ознакомить</w:t>
      </w:r>
      <w:r>
        <w:t xml:space="preserve">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 </w:t>
      </w:r>
      <w:r/>
    </w:p>
    <w:p>
      <w:pPr>
        <w:ind w:left="-15" w:right="537" w:firstLine="710"/>
      </w:pPr>
      <w:r>
        <w:t xml:space="preserve"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 </w:t>
      </w:r>
      <w:r/>
    </w:p>
    <w:p>
      <w:pPr>
        <w:ind w:left="-15" w:right="537" w:firstLine="710"/>
      </w:pPr>
      <w: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 </w:t>
      </w:r>
      <w:r/>
    </w:p>
    <w:p>
      <w:pPr>
        <w:ind w:left="720" w:right="537"/>
      </w:pPr>
      <w:r>
        <w:t xml:space="preserve">2.2. Подготовить рабочее место: </w:t>
      </w:r>
      <w:r/>
    </w:p>
    <w:p>
      <w:pPr>
        <w:numPr>
          <w:ilvl w:val="0"/>
          <w:numId w:val="5"/>
        </w:numPr>
        <w:ind w:left="720" w:right="537"/>
        <w:spacing w:after="127" w:line="259" w:lineRule="auto"/>
      </w:pPr>
      <w:r>
        <w:t xml:space="preserve">разместить инструмент и расходные материалы в инструментальный (стеллаж); </w:t>
      </w:r>
      <w:r/>
    </w:p>
    <w:p>
      <w:pPr>
        <w:numPr>
          <w:ilvl w:val="0"/>
          <w:numId w:val="5"/>
        </w:numPr>
        <w:ind w:left="720" w:right="537"/>
      </w:pPr>
      <w:r>
        <w:t xml:space="preserve">произвести подключение и настройку оборудования; </w:t>
      </w:r>
      <w:r/>
    </w:p>
    <w:p>
      <w:pPr>
        <w:numPr>
          <w:ilvl w:val="1"/>
          <w:numId w:val="7"/>
        </w:numPr>
        <w:ind w:right="537"/>
        <w:spacing w:after="0"/>
      </w:pPr>
      <w:r>
        <w:t xml:space="preserve">Подготовить инструмент и оборудование, разрешенное к самостоятельной работе: </w:t>
      </w:r>
      <w:r/>
    </w:p>
    <w:tbl>
      <w:tblPr>
        <w:tblStyle w:val="945"/>
        <w:tblW w:w="9782" w:type="dxa"/>
        <w:tblInd w:w="-110" w:type="dxa"/>
        <w:tblCellMar>
          <w:left w:w="72" w:type="dxa"/>
          <w:top w:w="12" w:type="dxa"/>
          <w:right w:w="26" w:type="dxa"/>
        </w:tblCellMar>
        <w:tblLook w:val="04A0" w:firstRow="1" w:lastRow="0" w:firstColumn="1" w:lastColumn="0" w:noHBand="0" w:noVBand="1"/>
      </w:tblPr>
      <w:tblGrid>
        <w:gridCol w:w="3644"/>
        <w:gridCol w:w="6114"/>
        <w:gridCol w:w="24"/>
      </w:tblGrid>
      <w:tr>
        <w:trPr>
          <w:gridAfter w:val="1"/>
          <w:trHeight w:val="94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3" w:type="dxa"/>
            <w:textDirection w:val="lrTb"/>
            <w:noWrap w:val="false"/>
          </w:tcPr>
          <w:p>
            <w:pPr>
              <w:ind w:left="38" w:right="20" w:firstLine="528"/>
              <w:jc w:val="left"/>
              <w:spacing w:after="0" w:line="259" w:lineRule="auto"/>
            </w:pPr>
            <w:r>
              <w:rPr>
                <w:b/>
                <w:color w:val="002060"/>
              </w:rPr>
              <w:t xml:space="preserve">Наименование инструмента, приспособлений и инвентаря, материалов и др.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30" w:type="dxa"/>
            <w:vAlign w:val="center"/>
            <w:textDirection w:val="lrTb"/>
            <w:noWrap w:val="false"/>
          </w:tcPr>
          <w:p>
            <w:pPr>
              <w:ind w:left="2568" w:right="0" w:hanging="1997"/>
              <w:jc w:val="left"/>
              <w:spacing w:after="0" w:line="259" w:lineRule="auto"/>
            </w:pPr>
            <w:r>
              <w:rPr>
                <w:b/>
                <w:color w:val="002060"/>
              </w:rPr>
              <w:t xml:space="preserve">Правила подготовки к выполнению конкурсного задания </w:t>
            </w:r>
            <w:r/>
          </w:p>
        </w:tc>
      </w:tr>
      <w:tr>
        <w:trPr>
          <w:gridAfter w:val="1"/>
          <w:trHeight w:val="5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3" w:type="dxa"/>
            <w:textDirection w:val="lrTb"/>
            <w:noWrap w:val="false"/>
          </w:tcPr>
          <w:p>
            <w:pPr>
              <w:ind w:left="0" w:right="166" w:firstLine="0"/>
              <w:jc w:val="center"/>
              <w:spacing w:after="0" w:line="259" w:lineRule="auto"/>
            </w:pPr>
            <w:r>
              <w:rPr>
                <w:color w:val="002060"/>
              </w:rPr>
              <w:t xml:space="preserve">Рабочее пространство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30" w:type="dxa"/>
            <w:textDirection w:val="lrTb"/>
            <w:noWrap w:val="false"/>
          </w:tcPr>
          <w:p>
            <w:pPr>
              <w:ind w:left="0" w:right="0" w:firstLine="0"/>
              <w:jc w:val="left"/>
              <w:spacing w:after="0" w:line="259" w:lineRule="auto"/>
              <w:tabs>
                <w:tab w:val="center" w:pos="1236" w:leader="none"/>
                <w:tab w:val="center" w:pos="2932" w:leader="none"/>
                <w:tab w:val="center" w:pos="4533" w:leader="none"/>
                <w:tab w:val="right" w:pos="6031" w:leader="none"/>
              </w:tabs>
            </w:pPr>
            <w:r>
              <w:rPr>
                <w:rFonts w:ascii="Calibri" w:hAnsi="Calibri" w:eastAsia="Calibri" w:cs="Calibri"/>
                <w:sz w:val="22"/>
              </w:rPr>
              <w:tab/>
            </w:r>
            <w:r>
              <w:rPr>
                <w:color w:val="002060"/>
              </w:rPr>
              <w:t xml:space="preserve">Расположить </w:t>
            </w:r>
            <w:r>
              <w:rPr>
                <w:color w:val="002060"/>
              </w:rPr>
              <w:tab/>
              <w:t xml:space="preserve">удлинитель, </w:t>
            </w:r>
            <w:r>
              <w:rPr>
                <w:color w:val="002060"/>
              </w:rPr>
              <w:tab/>
              <w:t xml:space="preserve">обозначить </w:t>
            </w:r>
            <w:r>
              <w:rPr>
                <w:color w:val="002060"/>
              </w:rPr>
              <w:tab/>
              <w:t xml:space="preserve">зону </w:t>
            </w:r>
            <w:r/>
          </w:p>
          <w:p>
            <w:pPr>
              <w:ind w:left="34" w:right="0" w:firstLine="0"/>
              <w:jc w:val="left"/>
              <w:spacing w:after="0" w:line="259" w:lineRule="auto"/>
            </w:pPr>
            <w:r>
              <w:rPr>
                <w:color w:val="002060"/>
              </w:rPr>
              <w:t xml:space="preserve">сборочных операций, зону зарядки, зону работы с ПК </w:t>
            </w:r>
            <w:r/>
          </w:p>
        </w:tc>
      </w:tr>
      <w:tr>
        <w:trPr>
          <w:gridAfter w:val="1"/>
          <w:trHeight w:val="85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3" w:type="dxa"/>
            <w:textDirection w:val="lrTb"/>
            <w:noWrap w:val="false"/>
          </w:tcPr>
          <w:p>
            <w:pPr>
              <w:ind w:left="566" w:right="0" w:firstLine="0"/>
              <w:jc w:val="left"/>
              <w:spacing w:after="0" w:line="259" w:lineRule="auto"/>
            </w:pPr>
            <w:r>
              <w:rPr>
                <w:color w:val="002060"/>
              </w:rPr>
              <w:t xml:space="preserve">Инструменты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30" w:type="dxa"/>
            <w:textDirection w:val="lrTb"/>
            <w:noWrap w:val="false"/>
          </w:tcPr>
          <w:p>
            <w:pPr>
              <w:ind w:left="34" w:right="55" w:firstLine="528"/>
              <w:spacing w:after="0" w:line="259" w:lineRule="auto"/>
            </w:pPr>
            <w:r>
              <w:rPr>
                <w:color w:val="002060"/>
              </w:rPr>
              <w:t xml:space="preserve">Разложить инструменты в порядке приоритетности, редко используемые убрать в органайзер/ящик для инструментов </w:t>
            </w:r>
            <w:r/>
          </w:p>
        </w:tc>
      </w:tr>
      <w:tr>
        <w:trPr>
          <w:gridAfter w:val="1"/>
          <w:trHeight w:val="5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3" w:type="dxa"/>
            <w:textDirection w:val="lrTb"/>
            <w:noWrap w:val="false"/>
          </w:tcPr>
          <w:p>
            <w:pPr>
              <w:ind w:left="0" w:right="150" w:firstLine="0"/>
              <w:jc w:val="center"/>
              <w:spacing w:after="0" w:line="259" w:lineRule="auto"/>
            </w:pPr>
            <w:r>
              <w:rPr>
                <w:color w:val="002060"/>
              </w:rPr>
              <w:t xml:space="preserve">Электрооборудование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30" w:type="dxa"/>
            <w:textDirection w:val="lrTb"/>
            <w:noWrap w:val="false"/>
          </w:tcPr>
          <w:p>
            <w:pPr>
              <w:ind w:left="34" w:right="0" w:firstLine="528"/>
              <w:spacing w:after="0" w:line="259" w:lineRule="auto"/>
            </w:pPr>
            <w:r>
              <w:rPr>
                <w:color w:val="002060"/>
              </w:rPr>
              <w:t xml:space="preserve">Проверить все розетки, провода, разъемы на наличие дефектов и целостности изоляции </w:t>
            </w:r>
            <w:r/>
          </w:p>
        </w:tc>
      </w:tr>
      <w:tr>
        <w:trPr>
          <w:gridAfter w:val="1"/>
          <w:trHeight w:val="353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3" w:type="dxa"/>
            <w:textDirection w:val="lrTb"/>
            <w:noWrap w:val="false"/>
          </w:tcPr>
          <w:p>
            <w:pPr>
              <w:ind w:left="0" w:right="82" w:firstLine="0"/>
              <w:jc w:val="right"/>
              <w:spacing w:after="0" w:line="259" w:lineRule="auto"/>
            </w:pPr>
            <w:r>
              <w:rPr>
                <w:color w:val="002060"/>
              </w:rPr>
              <w:t xml:space="preserve">Паяльная станция, вытяжка, осветительные приборы, ноутбук </w:t>
            </w:r>
            <w:r/>
          </w:p>
        </w:tc>
        <w:tc>
          <w:tcPr>
            <w:shd w:val="clear" w:color="auto" w:fill="fdfdfd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30" w:type="dxa"/>
            <w:textDirection w:val="lrTb"/>
            <w:noWrap w:val="false"/>
          </w:tcPr>
          <w:p>
            <w:pPr>
              <w:ind w:left="149" w:right="15" w:firstLine="0"/>
              <w:jc w:val="left"/>
              <w:spacing w:after="5" w:line="236" w:lineRule="auto"/>
            </w:pPr>
            <w:r>
              <w:rPr>
                <w:color w:val="002060"/>
              </w:rPr>
              <w:t xml:space="preserve"> Проверить исправность инструмента и приспособлений: </w:t>
            </w:r>
            <w:r/>
          </w:p>
          <w:p>
            <w:pPr>
              <w:numPr>
                <w:ilvl w:val="0"/>
                <w:numId w:val="20"/>
              </w:numPr>
              <w:ind w:right="194" w:firstLine="58"/>
              <w:jc w:val="left"/>
              <w:spacing w:after="0" w:line="259" w:lineRule="auto"/>
            </w:pPr>
            <w:r>
              <w:rPr>
                <w:color w:val="002060"/>
              </w:rPr>
              <w:t xml:space="preserve">провода целы и не перебиты; </w:t>
            </w:r>
            <w:r/>
          </w:p>
          <w:p>
            <w:pPr>
              <w:numPr>
                <w:ilvl w:val="0"/>
                <w:numId w:val="20"/>
              </w:numPr>
              <w:ind w:right="194" w:firstLine="58"/>
              <w:jc w:val="left"/>
              <w:spacing w:after="2" w:line="238" w:lineRule="auto"/>
            </w:pPr>
            <w:r>
              <w:rPr>
                <w:color w:val="002060"/>
              </w:rPr>
              <w:t xml:space="preserve">паяльник находится в специальном держателе; - подготовлены средства для очистки жала паяльника, сменные жала; </w:t>
            </w:r>
            <w:r/>
          </w:p>
          <w:p>
            <w:pPr>
              <w:numPr>
                <w:ilvl w:val="0"/>
                <w:numId w:val="20"/>
              </w:numPr>
              <w:ind w:right="194" w:firstLine="58"/>
              <w:jc w:val="left"/>
              <w:spacing w:after="0" w:line="259" w:lineRule="auto"/>
            </w:pPr>
            <w:r>
              <w:rPr>
                <w:rFonts w:ascii="Calibri" w:hAnsi="Calibri" w:eastAsia="Calibri" w:cs="Calibri"/>
                <w:sz w:val="22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48768</wp:posOffset>
                      </wp:positionH>
                      <wp:positionV relativeFrom="paragraph">
                        <wp:posOffset>346118</wp:posOffset>
                      </wp:positionV>
                      <wp:extent cx="3776472" cy="173736"/>
                      <wp:effectExtent l="0" t="0" r="0" b="0"/>
                      <wp:wrapNone/>
                      <wp:docPr id="2" name="Group 4748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3776472" cy="173736"/>
                                <a:chOff x="0" y="0"/>
                                <a:chExt cx="3776472" cy="173736"/>
                              </a:xfrm>
                            </wpg:grpSpPr>
                            <wps:wsp>
                              <wps:cNvPr id="0" name=""/>
                              <wps:cNvSpPr/>
                              <wps:spPr bwMode="auto">
                                <a:xfrm>
                                  <a:off x="0" y="0"/>
                                  <a:ext cx="3776472" cy="17373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776472" h="173736" fill="norm" stroke="1" extrusionOk="0">
                                      <a:moveTo>
                                        <a:pt x="0" y="0"/>
                                      </a:moveTo>
                                      <a:lnTo>
                                        <a:pt x="3776472" y="0"/>
                                      </a:lnTo>
                                      <a:lnTo>
                                        <a:pt x="3776472" y="173736"/>
                                      </a:lnTo>
                                      <a:lnTo>
                                        <a:pt x="0" y="17373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FFFFF"/>
                                </a:fillRef>
                                <a:effectRef idx="0">
                                  <a:srgbClr val="000000"/>
                                </a:effectRef>
                                <a:fontRef idx="none"/>
                              </wps:style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0" o:spid="_x0000_s0000" style="position:absolute;z-index:-251660288;o:allowoverlap:true;o:allowincell:true;mso-position-horizontal-relative:text;margin-left:3.8pt;mso-position-horizontal:absolute;mso-position-vertical-relative:text;margin-top:27.3pt;mso-position-vertical:absolute;width:297.4pt;height:13.7pt;mso-wrap-distance-left:9.0pt;mso-wrap-distance-top:0.0pt;mso-wrap-distance-right:9.0pt;mso-wrap-distance-bottom:0.0pt;" coordorigin="0,0" coordsize="37764,1737">
                      <v:shape id="shape 11" o:spid="_x0000_s11" style="position:absolute;left:0;top:0;width:37764;height:1737;visibility:visible;" path="m0,0l100000,0l100000,100000l0,100000l0,0e" coordsize="100000,100000" fillcolor="#FFFFFF" strokeweight="0.00pt">
                        <v:path textboxrect="0,0,0,0"/>
                      </v:shape>
                    </v:group>
                  </w:pict>
                </mc:Fallback>
              </mc:AlternateContent>
            </w:r>
            <w:r>
              <w:rPr>
                <w:color w:val="002060"/>
              </w:rPr>
              <w:t xml:space="preserve">фен направлен в противоположную сторону от участника и не создаёт угрозы для окружающих - проверить вытяжку – воздух должен беспрепятственно втягиваться и «хобот» должен быть расположен максимально близко к спаиваемым элементам </w:t>
            </w:r>
            <w:r/>
          </w:p>
        </w:tc>
      </w:tr>
      <w:tr>
        <w:trPr>
          <w:gridAfter w:val="1"/>
          <w:trHeight w:val="123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3" w:type="dxa"/>
            <w:textDirection w:val="lrTb"/>
            <w:noWrap w:val="false"/>
          </w:tcPr>
          <w:p>
            <w:pPr>
              <w:ind w:left="38" w:right="0" w:firstLine="0"/>
              <w:jc w:val="left"/>
              <w:spacing w:after="0" w:line="259" w:lineRule="auto"/>
            </w:pPr>
            <w:r>
              <w:rPr>
                <w:color w:val="002060"/>
              </w:rPr>
              <w:t xml:space="preserve">Термопистолет</w:t>
            </w:r>
            <w:r>
              <w:rPr>
                <w:color w:val="002060"/>
              </w:rPr>
              <w:t xml:space="preserve">, термоклей,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30" w:type="dxa"/>
            <w:textDirection w:val="lrTb"/>
            <w:noWrap w:val="false"/>
          </w:tcPr>
          <w:p>
            <w:pPr>
              <w:numPr>
                <w:ilvl w:val="0"/>
                <w:numId w:val="21"/>
              </w:numPr>
              <w:ind w:right="441" w:firstLine="0"/>
              <w:jc w:val="left"/>
              <w:spacing w:after="0" w:line="259" w:lineRule="auto"/>
            </w:pPr>
            <w:r>
              <w:rPr>
                <w:color w:val="002060"/>
              </w:rPr>
              <w:t xml:space="preserve">Убедиться, что сопло не забито </w:t>
            </w:r>
            <w:r/>
          </w:p>
          <w:p>
            <w:pPr>
              <w:numPr>
                <w:ilvl w:val="0"/>
                <w:numId w:val="21"/>
              </w:numPr>
              <w:ind w:right="441" w:firstLine="0"/>
              <w:jc w:val="left"/>
              <w:spacing w:after="0" w:line="259" w:lineRule="auto"/>
            </w:pPr>
            <w:r>
              <w:rPr>
                <w:color w:val="002060"/>
              </w:rPr>
              <w:t xml:space="preserve">Вставить стержень термоклея до упора - Слегка нажать на курок </w:t>
            </w:r>
            <w:r>
              <w:rPr>
                <w:color w:val="002060"/>
              </w:rPr>
              <w:t xml:space="preserve">термопитолета</w:t>
            </w:r>
            <w:r>
              <w:rPr>
                <w:color w:val="002060"/>
              </w:rPr>
              <w:t xml:space="preserve">  и убедиться, что стержень надёжно зафиксирован </w:t>
            </w:r>
            <w:r/>
          </w:p>
        </w:tc>
      </w:tr>
      <w:tr>
        <w:trPr>
          <w:trHeight w:val="94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3" w:type="dxa"/>
            <w:textDirection w:val="lrTb"/>
            <w:noWrap w:val="false"/>
          </w:tcPr>
          <w:p>
            <w:pPr>
              <w:ind w:left="5" w:right="1" w:firstLine="528"/>
              <w:jc w:val="left"/>
              <w:spacing w:after="0" w:line="259" w:lineRule="auto"/>
            </w:pPr>
            <w:r>
              <w:rPr>
                <w:b/>
                <w:color w:val="002060"/>
              </w:rPr>
              <w:t xml:space="preserve">Наименование инструмента, приспособлений и инвентаря, материалов и др. 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54" w:type="dxa"/>
            <w:vAlign w:val="center"/>
            <w:textDirection w:val="lrTb"/>
            <w:noWrap w:val="false"/>
          </w:tcPr>
          <w:p>
            <w:pPr>
              <w:ind w:left="2535" w:right="0" w:hanging="1997"/>
              <w:jc w:val="left"/>
              <w:spacing w:after="0" w:line="259" w:lineRule="auto"/>
            </w:pPr>
            <w:r>
              <w:rPr>
                <w:b/>
                <w:color w:val="002060"/>
              </w:rPr>
              <w:t xml:space="preserve">Правила подготовки к выполнению конкурсного задания </w:t>
            </w:r>
            <w:r/>
          </w:p>
        </w:tc>
      </w:tr>
      <w:tr>
        <w:trPr>
          <w:trHeight w:val="12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3" w:type="dxa"/>
            <w:textDirection w:val="lrTb"/>
            <w:noWrap w:val="false"/>
          </w:tcPr>
          <w:p>
            <w:pPr>
              <w:ind w:left="5" w:right="0" w:firstLine="0"/>
              <w:jc w:val="left"/>
              <w:spacing w:after="0" w:line="259" w:lineRule="auto"/>
            </w:pPr>
            <w:r>
              <w:rPr>
                <w:color w:val="002060"/>
              </w:rPr>
              <w:t xml:space="preserve">БВС 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54" w:type="dxa"/>
            <w:textDirection w:val="lrTb"/>
            <w:noWrap w:val="false"/>
          </w:tcPr>
          <w:p>
            <w:pPr>
              <w:ind w:left="0" w:right="18" w:firstLine="0"/>
              <w:jc w:val="center"/>
              <w:spacing w:after="0" w:line="259" w:lineRule="auto"/>
            </w:pPr>
            <w:r>
              <w:rPr>
                <w:color w:val="002060"/>
              </w:rPr>
              <w:t xml:space="preserve">Выполнить ТО, диагностику и устранение неисправностей </w:t>
            </w:r>
            <w:r/>
          </w:p>
        </w:tc>
      </w:tr>
      <w:tr>
        <w:trPr>
          <w:trHeight w:val="88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3" w:type="dxa"/>
            <w:textDirection w:val="lrTb"/>
            <w:noWrap w:val="false"/>
          </w:tcPr>
          <w:p>
            <w:pPr>
              <w:ind w:left="533" w:right="0" w:firstLine="0"/>
              <w:jc w:val="left"/>
              <w:spacing w:after="0" w:line="259" w:lineRule="auto"/>
            </w:pPr>
            <w:r>
              <w:rPr>
                <w:color w:val="002060"/>
              </w:rPr>
              <w:t xml:space="preserve">Мультиметр 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54" w:type="dxa"/>
            <w:textDirection w:val="lrTb"/>
            <w:noWrap w:val="false"/>
          </w:tcPr>
          <w:p>
            <w:pPr>
              <w:ind w:left="0" w:right="0" w:firstLine="0"/>
              <w:jc w:val="left"/>
              <w:spacing w:after="0" w:line="259" w:lineRule="auto"/>
            </w:pPr>
            <w:r>
              <w:rPr>
                <w:color w:val="002060"/>
              </w:rPr>
              <w:t xml:space="preserve">После выполнения паяных операций, проверьте соединение на отсутствие короткого замыкания в цепи.  Элементы питания проверьте на корректные показания </w:t>
            </w:r>
            <w:r/>
          </w:p>
        </w:tc>
      </w:tr>
      <w:tr>
        <w:trPr>
          <w:trHeight w:val="138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3" w:type="dxa"/>
            <w:textDirection w:val="lrTb"/>
            <w:noWrap w:val="false"/>
          </w:tcPr>
          <w:p>
            <w:pPr>
              <w:ind w:left="533" w:right="0" w:firstLine="0"/>
              <w:jc w:val="left"/>
              <w:spacing w:after="0" w:line="259" w:lineRule="auto"/>
            </w:pPr>
            <w:r>
              <w:rPr>
                <w:color w:val="002060"/>
              </w:rPr>
              <w:t xml:space="preserve">Пайка 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54" w:type="dxa"/>
            <w:textDirection w:val="lrTb"/>
            <w:noWrap w:val="false"/>
          </w:tcPr>
          <w:p>
            <w:pPr>
              <w:ind w:left="0" w:right="65" w:firstLine="0"/>
              <w:spacing w:after="0" w:line="238" w:lineRule="auto"/>
            </w:pPr>
            <w:r>
              <w:rPr>
                <w:color w:val="002060"/>
              </w:rPr>
              <w:t xml:space="preserve">Выполняется на специальном коврике, при отключенных элементах питания квадрокоптера или иных элементов пайки. </w:t>
            </w:r>
            <w:r/>
          </w:p>
          <w:p>
            <w:pPr>
              <w:ind w:left="0" w:right="0" w:firstLine="0"/>
              <w:spacing w:after="0" w:line="259" w:lineRule="auto"/>
            </w:pPr>
            <w:r>
              <w:rPr>
                <w:color w:val="002060"/>
              </w:rPr>
              <w:t xml:space="preserve"> Выполнение пайки производится в специализированной одежде и очках. </w:t>
            </w:r>
            <w:r>
              <w:t xml:space="preserve">Волосы собраны и не мешают работе</w:t>
            </w:r>
            <w:r>
              <w:rPr>
                <w:color w:val="002060"/>
              </w:rPr>
              <w:t xml:space="preserve"> </w:t>
            </w:r>
            <w:r/>
          </w:p>
        </w:tc>
      </w:tr>
      <w:tr>
        <w:trPr>
          <w:trHeight w:val="9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3" w:type="dxa"/>
            <w:textDirection w:val="lrTb"/>
            <w:noWrap w:val="false"/>
          </w:tcPr>
          <w:p>
            <w:pPr>
              <w:ind w:left="5" w:right="0" w:firstLine="528"/>
              <w:jc w:val="left"/>
              <w:spacing w:after="0" w:line="259" w:lineRule="auto"/>
            </w:pPr>
            <w:r>
              <w:rPr>
                <w:color w:val="002060"/>
              </w:rPr>
              <w:t xml:space="preserve">Механическая </w:t>
            </w:r>
            <w:r>
              <w:rPr>
                <w:color w:val="002060"/>
              </w:rPr>
              <w:tab/>
              <w:t xml:space="preserve">обработка (нож, </w:t>
            </w:r>
            <w:r>
              <w:rPr>
                <w:color w:val="002060"/>
              </w:rPr>
              <w:t xml:space="preserve">бокорезы</w:t>
            </w:r>
            <w:r>
              <w:rPr>
                <w:color w:val="002060"/>
              </w:rPr>
              <w:t xml:space="preserve">, плоскогубцы) 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54" w:type="dxa"/>
            <w:textDirection w:val="lrTb"/>
            <w:noWrap w:val="false"/>
          </w:tcPr>
          <w:p>
            <w:pPr>
              <w:ind w:left="0" w:right="0" w:firstLine="0"/>
              <w:jc w:val="left"/>
              <w:spacing w:after="0" w:line="259" w:lineRule="auto"/>
            </w:pPr>
            <w:r>
              <w:rPr>
                <w:color w:val="002060"/>
              </w:rPr>
              <w:t xml:space="preserve">Операции </w:t>
            </w:r>
            <w:r>
              <w:rPr>
                <w:color w:val="002060"/>
              </w:rPr>
              <w:tab/>
              <w:t xml:space="preserve">мех </w:t>
            </w:r>
            <w:r>
              <w:rPr>
                <w:color w:val="002060"/>
              </w:rPr>
              <w:tab/>
              <w:t xml:space="preserve">обработки </w:t>
            </w:r>
            <w:r>
              <w:rPr>
                <w:color w:val="002060"/>
              </w:rPr>
              <w:tab/>
              <w:t xml:space="preserve">выполняются  в специализированной одежде с защитой рук (перчатки) и глаз (очки) </w:t>
            </w:r>
            <w:r/>
          </w:p>
        </w:tc>
      </w:tr>
    </w:tbl>
    <w:p>
      <w:pPr>
        <w:ind w:left="710" w:right="0" w:firstLine="0"/>
        <w:jc w:val="left"/>
        <w:spacing w:after="127" w:line="259" w:lineRule="auto"/>
      </w:pPr>
      <w:r>
        <w:t xml:space="preserve"> </w:t>
      </w:r>
      <w:r/>
    </w:p>
    <w:p>
      <w:pPr>
        <w:ind w:left="-15" w:right="537" w:firstLine="710"/>
      </w:pPr>
      <w:r>
        <w:t xml:space="preserve">Инструме</w:t>
      </w:r>
      <w:r>
        <w:t xml:space="preserve">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 </w:t>
      </w:r>
      <w:r/>
    </w:p>
    <w:p>
      <w:pPr>
        <w:numPr>
          <w:ilvl w:val="1"/>
          <w:numId w:val="7"/>
        </w:numPr>
        <w:ind w:right="537" w:firstLine="710"/>
      </w:pPr>
      <w:r>
        <w:t xml:space="preserve">В день проведения конкурса,</w:t>
      </w:r>
      <w:r>
        <w:t xml:space="preserve"> изучить содержание и порядок проведения модулей конкурсного задания, а также безопасные приемы их выполнения.  Проверить пригодность инструмента и оборудования визуальным осмотром. </w:t>
      </w:r>
      <w:r/>
    </w:p>
    <w:p>
      <w:pPr>
        <w:ind w:left="0" w:right="0" w:firstLine="0"/>
        <w:jc w:val="left"/>
        <w:spacing w:after="6"/>
        <w:tabs>
          <w:tab w:val="center" w:pos="1202" w:leader="none"/>
          <w:tab w:val="center" w:pos="2169" w:leader="none"/>
          <w:tab w:val="center" w:pos="3063" w:leader="none"/>
          <w:tab w:val="center" w:pos="4345" w:leader="none"/>
          <w:tab w:val="center" w:pos="5890" w:leader="none"/>
          <w:tab w:val="center" w:pos="7370" w:leader="none"/>
          <w:tab w:val="center" w:pos="8229" w:leader="none"/>
          <w:tab w:val="center" w:pos="9041" w:leader="none"/>
        </w:tabs>
      </w:pPr>
      <w:r>
        <w:rPr>
          <w:rFonts w:ascii="Calibri" w:hAnsi="Calibri" w:eastAsia="Calibri" w:cs="Calibri"/>
          <w:sz w:val="22"/>
        </w:rPr>
        <w:tab/>
      </w:r>
      <w:r>
        <w:t xml:space="preserve">Привести </w:t>
      </w:r>
      <w:r>
        <w:tab/>
        <w:t xml:space="preserve">в </w:t>
      </w:r>
      <w:r>
        <w:tab/>
        <w:t xml:space="preserve">порядок </w:t>
      </w:r>
      <w:r>
        <w:tab/>
        <w:t xml:space="preserve">рабочую </w:t>
      </w:r>
      <w:r>
        <w:tab/>
        <w:t xml:space="preserve">специальную </w:t>
      </w:r>
      <w:r>
        <w:tab/>
        <w:t xml:space="preserve">одежду </w:t>
      </w:r>
      <w:r>
        <w:tab/>
        <w:t xml:space="preserve">и </w:t>
      </w:r>
      <w:r>
        <w:tab/>
        <w:t xml:space="preserve">обувь:  </w:t>
      </w:r>
      <w:r/>
    </w:p>
    <w:p>
      <w:pPr>
        <w:ind w:left="-5" w:right="537"/>
      </w:pPr>
      <w:r>
        <w:t xml:space="preserve">застегнуть обшлага рукавов, заправить одежду и застегнуть ее на все пуговицы, надеть головной убор, подготовить рукавицы (перчатки), защитные очки, респиратор, беруши. </w:t>
      </w:r>
      <w:r/>
    </w:p>
    <w:p>
      <w:pPr>
        <w:ind w:left="-15" w:right="537" w:firstLine="710"/>
      </w:pPr>
      <w:r>
        <w:t xml:space="preserve">2.5. Ежедневно, перед началом выполнения конкурсного задания, в процессе подготовки рабочего места: </w:t>
      </w:r>
      <w:r/>
    </w:p>
    <w:p>
      <w:pPr>
        <w:numPr>
          <w:ilvl w:val="0"/>
          <w:numId w:val="5"/>
        </w:numPr>
        <w:ind w:right="537" w:firstLine="710"/>
      </w:pPr>
      <w:r>
        <w:t xml:space="preserve">осмотреть и привести в порядок рабочее место, средства индивидуальной защиты; </w:t>
      </w:r>
      <w:r/>
    </w:p>
    <w:p>
      <w:pPr>
        <w:numPr>
          <w:ilvl w:val="0"/>
          <w:numId w:val="5"/>
        </w:numPr>
        <w:ind w:right="537" w:firstLine="710"/>
      </w:pPr>
      <w:r>
        <w:t xml:space="preserve">убедиться в достаточности освещенности; </w:t>
      </w:r>
      <w:r/>
    </w:p>
    <w:p>
      <w:pPr>
        <w:numPr>
          <w:ilvl w:val="0"/>
          <w:numId w:val="5"/>
        </w:numPr>
        <w:ind w:right="537" w:firstLine="710"/>
      </w:pPr>
      <w:r>
        <w:t xml:space="preserve">проверить (визуально) правильность подключения инструмента и оборудования в электросеть. </w:t>
      </w:r>
      <w:r/>
    </w:p>
    <w:p>
      <w:pPr>
        <w:numPr>
          <w:ilvl w:val="1"/>
          <w:numId w:val="6"/>
        </w:numPr>
        <w:ind w:right="537" w:firstLine="710"/>
      </w:pPr>
      <w:r>
        <w:t xml:space="preserve">Подготовить необходимые для работы материалы, приспособления, и разложить их на свои места, убрать с рабочего стола все лишнее. </w:t>
      </w:r>
      <w:r/>
    </w:p>
    <w:p>
      <w:pPr>
        <w:numPr>
          <w:ilvl w:val="1"/>
          <w:numId w:val="6"/>
        </w:numPr>
        <w:ind w:right="537" w:firstLine="710"/>
        <w:spacing w:after="0"/>
      </w:pPr>
      <w:r>
        <w:t xml:space="preserve">Участнику запрещается приступать к выполнению конкурсного задания при обнаружении неисправности инструмента или оборудования.  </w:t>
      </w:r>
      <w:r/>
    </w:p>
    <w:p>
      <w:pPr>
        <w:ind w:left="-5" w:right="537"/>
      </w:pPr>
      <w:r>
        <w:t xml:space="preserve">О замеченных недостатках и неисправностях немедленно сообщить Эксперту и до устранения неполадок к конкурсному заданию не приступать. </w:t>
      </w:r>
      <w:r/>
    </w:p>
    <w:p>
      <w:pPr>
        <w:ind w:left="1080" w:right="0" w:firstLine="0"/>
        <w:jc w:val="left"/>
        <w:spacing w:after="117" w:line="259" w:lineRule="auto"/>
      </w:pPr>
      <w:r>
        <w:rPr>
          <w:b/>
        </w:rPr>
        <w:t xml:space="preserve"> </w:t>
      </w:r>
      <w:r/>
    </w:p>
    <w:p>
      <w:pPr>
        <w:pStyle w:val="762"/>
        <w:ind w:left="1075"/>
        <w:spacing w:after="117" w:line="259" w:lineRule="auto"/>
      </w:pPr>
      <w:r>
        <w:rPr>
          <w:u w:val="single"/>
        </w:rPr>
        <w:t xml:space="preserve">3.Требования охраны труда во время выполнения конкурсного задания</w:t>
      </w:r>
      <w:r>
        <w:t xml:space="preserve"> </w:t>
      </w:r>
      <w:r/>
    </w:p>
    <w:p>
      <w:pPr>
        <w:ind w:left="-15" w:right="537" w:firstLine="710"/>
        <w:spacing w:after="0"/>
      </w:pPr>
      <w:r>
        <w:t xml:space="preserve">3.1. При выполнении конкурсных заданий участнику необходимо соблюдать требования безопасности при использовании инструмента, приспособлений и инвентаря, предохранительных и оградительных устройств, сырья и материалов: </w:t>
      </w:r>
      <w:r/>
    </w:p>
    <w:tbl>
      <w:tblPr>
        <w:tblStyle w:val="945"/>
        <w:tblW w:w="9581" w:type="dxa"/>
        <w:tblInd w:w="-110" w:type="dxa"/>
        <w:tblCellMar>
          <w:left w:w="106" w:type="dxa"/>
          <w:top w:w="5" w:type="dxa"/>
        </w:tblCellMar>
        <w:tblLook w:val="04A0" w:firstRow="1" w:lastRow="0" w:firstColumn="1" w:lastColumn="0" w:noHBand="0" w:noVBand="1"/>
      </w:tblPr>
      <w:tblGrid>
        <w:gridCol w:w="2237"/>
        <w:gridCol w:w="7344"/>
      </w:tblGrid>
      <w:tr>
        <w:trPr>
          <w:trHeight w:val="15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7" w:type="dxa"/>
            <w:textDirection w:val="lrTb"/>
            <w:noWrap w:val="false"/>
          </w:tcPr>
          <w:p>
            <w:pPr>
              <w:ind w:left="5" w:right="0" w:firstLine="0"/>
              <w:jc w:val="left"/>
              <w:spacing w:after="0" w:line="259" w:lineRule="auto"/>
            </w:pPr>
            <w:r>
              <w:rPr>
                <w:b/>
                <w:color w:val="002060"/>
              </w:rPr>
              <w:t xml:space="preserve">Наименование инструмента, приспособлений и инвентаря, сырья и материалов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44" w:type="dxa"/>
            <w:vAlign w:val="center"/>
            <w:textDirection w:val="lrTb"/>
            <w:noWrap w:val="false"/>
          </w:tcPr>
          <w:p>
            <w:pPr>
              <w:ind w:left="2410" w:right="0" w:hanging="1205"/>
              <w:spacing w:after="0" w:line="259" w:lineRule="auto"/>
            </w:pPr>
            <w:r>
              <w:rPr>
                <w:b/>
                <w:color w:val="002060"/>
              </w:rPr>
              <w:t xml:space="preserve">Требования безопасности во время выполнения конкурсного задания </w:t>
            </w:r>
            <w:r/>
          </w:p>
        </w:tc>
      </w:tr>
      <w:tr>
        <w:trPr>
          <w:trHeight w:val="15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7" w:type="dxa"/>
            <w:textDirection w:val="lrTb"/>
            <w:noWrap w:val="false"/>
          </w:tcPr>
          <w:p>
            <w:pPr>
              <w:ind w:left="5" w:right="0" w:firstLine="0"/>
              <w:jc w:val="left"/>
              <w:spacing w:after="0" w:line="259" w:lineRule="auto"/>
            </w:pPr>
            <w:r>
              <w:rPr>
                <w:color w:val="002060"/>
              </w:rPr>
              <w:t xml:space="preserve">Паяльная станция 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44" w:type="dxa"/>
            <w:textDirection w:val="lrTb"/>
            <w:noWrap w:val="false"/>
          </w:tcPr>
          <w:p>
            <w:pPr>
              <w:ind w:left="0" w:right="1231" w:firstLine="0"/>
              <w:spacing w:after="29" w:line="240" w:lineRule="auto"/>
            </w:pPr>
            <w:r>
              <w:rPr>
                <w:color w:val="002060"/>
              </w:rPr>
              <w:t xml:space="preserve">- Убедиться в надежной фиксации </w:t>
            </w:r>
            <w:r>
              <w:rPr>
                <w:color w:val="002060"/>
              </w:rPr>
              <w:t xml:space="preserve">спаиваимых</w:t>
            </w:r>
            <w:r>
              <w:rPr>
                <w:color w:val="002060"/>
              </w:rPr>
              <w:t xml:space="preserve"> элементов.  При необходимости можно использовать «третью руку»; -применять перчатки и защитные очки.  </w:t>
            </w:r>
            <w:r/>
          </w:p>
          <w:p>
            <w:pPr>
              <w:ind w:left="0" w:right="0" w:firstLine="0"/>
              <w:spacing w:after="0" w:line="259" w:lineRule="auto"/>
            </w:pPr>
            <w:r>
              <w:rPr>
                <w:color w:val="002060"/>
              </w:rPr>
              <w:t xml:space="preserve">В случае, если конкурсант имеет проблемы со зрением и носит свои очки – разрешается выполнять </w:t>
            </w:r>
            <w:r>
              <w:rPr>
                <w:color w:val="002060"/>
              </w:rPr>
              <w:t xml:space="preserve">паячные</w:t>
            </w:r>
            <w:r>
              <w:rPr>
                <w:color w:val="002060"/>
              </w:rPr>
              <w:t xml:space="preserve"> работы в них.  </w:t>
            </w:r>
            <w:r/>
          </w:p>
        </w:tc>
      </w:tr>
      <w:tr>
        <w:trPr>
          <w:trHeight w:val="88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7" w:type="dxa"/>
            <w:textDirection w:val="lrTb"/>
            <w:noWrap w:val="false"/>
          </w:tcPr>
          <w:p>
            <w:pPr>
              <w:ind w:left="5" w:right="0" w:firstLine="0"/>
              <w:jc w:val="left"/>
              <w:spacing w:after="0" w:line="259" w:lineRule="auto"/>
            </w:pPr>
            <w:r>
              <w:rPr>
                <w:color w:val="002060"/>
              </w:rPr>
              <w:t xml:space="preserve">Термопистолет</w:t>
            </w:r>
            <w:r>
              <w:rPr>
                <w:color w:val="002060"/>
              </w:rPr>
              <w:t xml:space="preserve">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44" w:type="dxa"/>
            <w:textDirection w:val="lrTb"/>
            <w:noWrap w:val="false"/>
          </w:tcPr>
          <w:p>
            <w:pPr>
              <w:numPr>
                <w:ilvl w:val="0"/>
                <w:numId w:val="22"/>
              </w:numPr>
              <w:ind w:right="0" w:hanging="139"/>
              <w:jc w:val="left"/>
              <w:spacing w:after="0" w:line="259" w:lineRule="auto"/>
            </w:pPr>
            <w:r>
              <w:rPr>
                <w:color w:val="002060"/>
              </w:rPr>
              <w:t xml:space="preserve">убедиться, что сопло не забито; </w:t>
            </w:r>
            <w:r/>
          </w:p>
          <w:p>
            <w:pPr>
              <w:numPr>
                <w:ilvl w:val="0"/>
                <w:numId w:val="22"/>
              </w:numPr>
              <w:ind w:right="0" w:hanging="139"/>
              <w:jc w:val="left"/>
              <w:spacing w:after="0" w:line="259" w:lineRule="auto"/>
            </w:pPr>
            <w:r>
              <w:rPr>
                <w:color w:val="002060"/>
              </w:rPr>
              <w:t xml:space="preserve">клеевой стержень вставлен до упора и надёжно зафиксирован; </w:t>
            </w:r>
            <w:r/>
          </w:p>
          <w:p>
            <w:pPr>
              <w:numPr>
                <w:ilvl w:val="0"/>
                <w:numId w:val="22"/>
              </w:numPr>
              <w:ind w:right="0" w:hanging="139"/>
              <w:jc w:val="left"/>
              <w:spacing w:after="0" w:line="259" w:lineRule="auto"/>
            </w:pPr>
            <w:r>
              <w:rPr>
                <w:color w:val="002060"/>
              </w:rPr>
              <w:t xml:space="preserve">не прикасаться к месту склейки сразу после выполнения работы </w:t>
            </w:r>
            <w:r/>
          </w:p>
        </w:tc>
      </w:tr>
    </w:tbl>
    <w:p>
      <w:pPr>
        <w:ind w:left="0" w:right="0" w:firstLine="0"/>
        <w:jc w:val="left"/>
        <w:spacing w:after="117" w:line="259" w:lineRule="auto"/>
      </w:pPr>
      <w:r>
        <w:rPr>
          <w:b/>
        </w:rPr>
        <w:t xml:space="preserve"> </w:t>
      </w:r>
      <w:r>
        <w:t xml:space="preserve">3.2. При выполнении конкурсных заданий и уборке рабочих мест: </w:t>
      </w:r>
      <w:r/>
    </w:p>
    <w:p>
      <w:pPr>
        <w:numPr>
          <w:ilvl w:val="0"/>
          <w:numId w:val="8"/>
        </w:numPr>
        <w:ind w:left="0" w:right="537" w:firstLine="710"/>
        <w:spacing w:after="0"/>
      </w:pPr>
      <w:r>
        <w:t xml:space="preserve">необходимо быть внимательным, не отвлекаться посторонними разговорами и делами, не отвлекать других участников; </w:t>
      </w:r>
      <w:r/>
    </w:p>
    <w:p>
      <w:pPr>
        <w:numPr>
          <w:ilvl w:val="0"/>
          <w:numId w:val="8"/>
        </w:numPr>
        <w:ind w:left="0" w:right="537" w:firstLine="710"/>
        <w:spacing w:after="0"/>
      </w:pPr>
      <w:r>
        <w:t xml:space="preserve">соблюдать настоящую инструкцию; </w:t>
      </w:r>
      <w:r/>
    </w:p>
    <w:p>
      <w:pPr>
        <w:numPr>
          <w:ilvl w:val="0"/>
          <w:numId w:val="8"/>
        </w:numPr>
        <w:ind w:left="0" w:right="537" w:firstLine="710"/>
        <w:spacing w:after="0"/>
      </w:pPr>
      <w:r>
        <w:t xml:space="preserve">соблюдать правила эксплуатации оборудования, механизмов и инструментов, не подвергать их механическим ударам, не допускать падений; </w:t>
      </w:r>
      <w:r/>
    </w:p>
    <w:p>
      <w:pPr>
        <w:numPr>
          <w:ilvl w:val="0"/>
          <w:numId w:val="8"/>
        </w:numPr>
        <w:ind w:left="0" w:right="537" w:firstLine="710"/>
        <w:spacing w:after="0"/>
      </w:pPr>
      <w:r>
        <w:t xml:space="preserve">поддерживать порядок и чистоту на рабочем месте; </w:t>
      </w:r>
      <w:r/>
    </w:p>
    <w:p>
      <w:pPr>
        <w:numPr>
          <w:ilvl w:val="0"/>
          <w:numId w:val="8"/>
        </w:numPr>
        <w:ind w:left="0" w:right="537" w:firstLine="710"/>
        <w:spacing w:after="0"/>
      </w:pPr>
      <w:r>
        <w:t xml:space="preserve">рабочий инструмент располагать таким образом, чтобы исключалась возможность его скатывания и падения; </w:t>
      </w:r>
      <w:r/>
    </w:p>
    <w:p>
      <w:pPr>
        <w:numPr>
          <w:ilvl w:val="0"/>
          <w:numId w:val="8"/>
        </w:numPr>
        <w:ind w:left="0" w:right="537" w:firstLine="710"/>
        <w:spacing w:after="0"/>
      </w:pPr>
      <w:r>
        <w:t xml:space="preserve">выполнять конкурсные задания только исправным инструментом; </w:t>
      </w:r>
      <w:r/>
    </w:p>
    <w:p>
      <w:pPr>
        <w:ind w:left="0" w:right="537" w:firstLine="0"/>
        <w:jc w:val="left"/>
        <w:spacing w:after="0" w:line="259" w:lineRule="auto"/>
      </w:pPr>
      <w:r>
        <w:t xml:space="preserve">3.3.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 </w:t>
      </w:r>
      <w:r/>
    </w:p>
    <w:p>
      <w:pPr>
        <w:ind w:left="710" w:right="0" w:firstLine="0"/>
        <w:jc w:val="left"/>
        <w:spacing w:after="127" w:line="259" w:lineRule="auto"/>
        <w:rPr>
          <w:b/>
          <w:bCs/>
          <w:i/>
          <w:iCs/>
        </w:rPr>
      </w:pPr>
      <w:r>
        <w:t xml:space="preserve"> </w:t>
      </w:r>
      <w:r>
        <w:rPr>
          <w:b/>
          <w:bCs/>
          <w:i/>
          <w:iCs/>
          <w:u w:val="single"/>
        </w:rPr>
        <w:t xml:space="preserve">4. Требования охраны труда в аварийных ситуациях</w:t>
      </w:r>
      <w:r>
        <w:rPr>
          <w:b/>
          <w:bCs/>
          <w:i/>
          <w:iCs/>
        </w:rPr>
        <w:t xml:space="preserve"> </w:t>
      </w:r>
      <w:r/>
    </w:p>
    <w:p>
      <w:pPr>
        <w:ind w:left="-15" w:right="537" w:firstLine="710"/>
      </w:pPr>
      <w:r>
        <w:t xml:space="preserve">4.1. При обнаружении неисправности в работе электрических устройств, нах</w:t>
      </w:r>
      <w:r>
        <w:t xml:space="preserve">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 </w:t>
      </w:r>
      <w:r/>
    </w:p>
    <w:p>
      <w:pPr>
        <w:ind w:left="-15" w:right="537" w:firstLine="710"/>
      </w:pPr>
      <w:r>
        <w:t xml:space="preserve">4.2. В случае возникновения у участника плохого самочувствия или получения травмы сообщить об этом эксперту. </w:t>
      </w:r>
      <w:r/>
    </w:p>
    <w:p>
      <w:pPr>
        <w:ind w:left="-15" w:right="537" w:firstLine="710"/>
      </w:pPr>
      <w:r>
        <w:t xml:space="preserve">4.3.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 </w:t>
      </w:r>
      <w:r/>
    </w:p>
    <w:p>
      <w:pPr>
        <w:ind w:left="-15" w:right="537" w:firstLine="710"/>
      </w:pPr>
      <w:r>
        <w:t xml:space="preserve">4.4. При несчастном случае или внезапном заболевании необходимо в первую очередь от</w:t>
      </w:r>
      <w:r>
        <w:t xml:space="preserve">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 </w:t>
      </w:r>
      <w:r/>
    </w:p>
    <w:p>
      <w:pPr>
        <w:ind w:left="-15" w:right="537" w:firstLine="710"/>
        <w:spacing w:after="0"/>
      </w:pPr>
      <w:r>
        <w:t xml:space="preserve"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</w:t>
      </w:r>
      <w:r/>
    </w:p>
    <w:p>
      <w:pPr>
        <w:ind w:left="-5" w:right="537"/>
      </w:pPr>
      <w:r>
        <w:t xml:space="preserve"> Приложить усилия для исключения состояния страха и паники. </w:t>
      </w:r>
      <w:r/>
    </w:p>
    <w:p>
      <w:pPr>
        <w:ind w:left="-15" w:right="537" w:firstLine="710"/>
      </w:pPr>
      <w:r>
        <w:t xml:space="preserve"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 </w:t>
      </w:r>
      <w:r/>
    </w:p>
    <w:p>
      <w:pPr>
        <w:ind w:left="-15" w:right="537" w:firstLine="710"/>
      </w:pPr>
      <w:r>
        <w:t xml:space="preserve"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 </w:t>
      </w:r>
      <w:r/>
    </w:p>
    <w:p>
      <w:pPr>
        <w:ind w:left="-15" w:right="537" w:firstLine="710"/>
      </w:pPr>
      <w:r>
        <w:t xml:space="preserve"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 </w:t>
      </w:r>
      <w:r/>
    </w:p>
    <w:p>
      <w:pPr>
        <w:ind w:left="-15" w:right="537" w:firstLine="710"/>
      </w:pPr>
      <w:r>
        <w:t xml:space="preserve"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 </w:t>
      </w:r>
      <w:r/>
    </w:p>
    <w:p>
      <w:pPr>
        <w:ind w:left="-15" w:right="537" w:firstLine="710"/>
      </w:pPr>
      <w:r>
        <w:t xml:space="preserve"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</w:t>
      </w:r>
      <w:r>
        <w:t xml:space="preserve">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 </w:t>
      </w:r>
      <w:r/>
    </w:p>
    <w:p>
      <w:pPr>
        <w:ind w:left="710" w:right="0" w:firstLine="0"/>
        <w:jc w:val="left"/>
        <w:spacing w:after="0" w:line="259" w:lineRule="auto"/>
      </w:pPr>
      <w:r>
        <w:t xml:space="preserve"> </w:t>
      </w:r>
      <w:r/>
    </w:p>
    <w:p>
      <w:pPr>
        <w:ind w:left="710" w:right="2905" w:firstLine="370"/>
        <w:spacing w:after="10" w:line="360" w:lineRule="auto"/>
        <w:rPr>
          <w:b/>
        </w:rPr>
      </w:pPr>
      <w:r>
        <w:rPr>
          <w:b/>
          <w:u w:val="single"/>
        </w:rPr>
        <w:t xml:space="preserve">5.Требование охраны труда по окончании работ</w:t>
      </w:r>
      <w:r>
        <w:rPr>
          <w:b/>
        </w:rPr>
        <w:t xml:space="preserve"> </w:t>
      </w:r>
      <w:r/>
    </w:p>
    <w:p>
      <w:pPr>
        <w:ind w:left="710" w:right="2905" w:firstLine="370"/>
        <w:spacing w:after="10" w:line="360" w:lineRule="auto"/>
      </w:pPr>
      <w:r>
        <w:t xml:space="preserve">После окончания работ каждый участник обязан: </w:t>
      </w:r>
      <w:r/>
    </w:p>
    <w:p>
      <w:pPr>
        <w:ind w:left="720" w:right="537"/>
      </w:pPr>
      <w:r>
        <w:t xml:space="preserve">5.1. Привести в порядок рабочее место.  </w:t>
      </w:r>
      <w:r/>
    </w:p>
    <w:p>
      <w:pPr>
        <w:ind w:left="720" w:right="537"/>
      </w:pPr>
      <w:r>
        <w:t xml:space="preserve">5.2. Убрать средства индивидуальной защиты в отведенное для хранений место. </w:t>
      </w:r>
      <w:r/>
    </w:p>
    <w:p>
      <w:pPr>
        <w:ind w:left="720" w:right="537"/>
      </w:pPr>
      <w:r>
        <w:t xml:space="preserve">5.3. Отключить инструмент и оборудование от сети. </w:t>
      </w:r>
      <w:r/>
    </w:p>
    <w:p>
      <w:pPr>
        <w:ind w:left="720" w:right="537"/>
      </w:pPr>
      <w:r>
        <w:t xml:space="preserve">5.4. Инструмент убрать в специально предназначенное для хранений место. </w:t>
      </w:r>
      <w:r/>
    </w:p>
    <w:p>
      <w:pPr>
        <w:ind w:left="-15" w:right="537" w:firstLine="710"/>
        <w:spacing w:after="152"/>
      </w:pPr>
      <w:r>
        <w:t xml:space="preserve"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 </w:t>
      </w:r>
      <w:r>
        <w:rPr>
          <w:b/>
        </w:rPr>
        <w:t xml:space="preserve"> </w:t>
      </w:r>
      <w:r>
        <w:rPr>
          <w:b/>
        </w:rPr>
        <w:tab/>
        <w:t xml:space="preserve"> </w:t>
      </w:r>
      <w:r>
        <w:br w:type="page" w:clear="all"/>
      </w:r>
      <w:r/>
    </w:p>
    <w:p>
      <w:pPr>
        <w:pStyle w:val="761"/>
        <w:spacing w:after="0"/>
      </w:pPr>
      <w:r>
        <w:rPr>
          <w:sz w:val="36"/>
        </w:rPr>
        <w:t xml:space="preserve">Инструкция по охране труда для экспертов </w:t>
      </w:r>
      <w:r/>
    </w:p>
    <w:p>
      <w:pPr>
        <w:ind w:left="0" w:right="0" w:firstLine="0"/>
        <w:jc w:val="left"/>
        <w:spacing w:after="0" w:line="259" w:lineRule="auto"/>
      </w:pPr>
      <w:r>
        <w:rPr>
          <w:b/>
          <w:color w:val="2e74b4"/>
          <w:sz w:val="36"/>
        </w:rPr>
        <w:t xml:space="preserve"> </w:t>
      </w:r>
      <w:r/>
    </w:p>
    <w:p>
      <w:pPr>
        <w:pStyle w:val="762"/>
        <w:ind w:left="-5" w:right="350"/>
        <w:spacing w:after="114"/>
      </w:pPr>
      <w:r>
        <w:t xml:space="preserve">1.Общие требования охраны труда </w:t>
      </w:r>
      <w:r/>
    </w:p>
    <w:p>
      <w:pPr>
        <w:ind w:left="720" w:right="537"/>
        <w:spacing w:after="0"/>
      </w:pPr>
      <w:r>
        <w:t xml:space="preserve">1.1. К работе в качестве эксперта компетенции </w:t>
      </w:r>
      <w:r/>
    </w:p>
    <w:p>
      <w:pPr>
        <w:ind w:left="-5" w:right="1271"/>
        <w:jc w:val="left"/>
        <w:spacing w:after="119" w:line="271" w:lineRule="auto"/>
      </w:pPr>
      <w:r>
        <w:t xml:space="preserve"> «</w:t>
      </w:r>
      <w:r>
        <w:rPr>
          <w:b/>
        </w:rPr>
        <w:t xml:space="preserve">Эксплуатация беспилотных авиационных систем</w:t>
      </w:r>
      <w:r>
        <w:t xml:space="preserve">» допускаются Эксперты, прошедшие специальное обучение и не имеющие противопоказаний по состоянию здоровья. </w:t>
      </w:r>
      <w:r/>
    </w:p>
    <w:p>
      <w:pPr>
        <w:ind w:left="-15" w:right="537" w:firstLine="710"/>
      </w:pPr>
      <w:r>
        <w:t xml:space="preserve"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 «О проверке знаний требований охраны труда». </w:t>
      </w:r>
      <w:r/>
    </w:p>
    <w:p>
      <w:pPr>
        <w:ind w:left="-15" w:right="537" w:firstLine="710"/>
      </w:pPr>
      <w:r>
        <w:t xml:space="preserve">1.3. В процессе контроля выполнения конкурсных заданий и нахождения на конкурсной площадке Эксперт обязан четко соблюдать: </w:t>
      </w:r>
      <w:r/>
    </w:p>
    <w:p>
      <w:pPr>
        <w:numPr>
          <w:ilvl w:val="0"/>
          <w:numId w:val="9"/>
        </w:numPr>
        <w:ind w:left="849" w:right="537" w:hanging="139"/>
        <w:spacing w:after="0"/>
      </w:pPr>
      <w:r>
        <w:t xml:space="preserve">инструкции по охране труда и технике безопасности;  </w:t>
      </w:r>
      <w:r/>
    </w:p>
    <w:p>
      <w:pPr>
        <w:numPr>
          <w:ilvl w:val="0"/>
          <w:numId w:val="9"/>
        </w:numPr>
        <w:ind w:left="849" w:right="537" w:hanging="139"/>
        <w:spacing w:after="0"/>
      </w:pPr>
      <w:r>
        <w:t xml:space="preserve">правила пожарной безопасности, знать места расположения первичных средств пожаротушения и планов эвакуации. </w:t>
      </w:r>
      <w:r/>
    </w:p>
    <w:p>
      <w:pPr>
        <w:numPr>
          <w:ilvl w:val="0"/>
          <w:numId w:val="9"/>
        </w:numPr>
        <w:ind w:left="849" w:right="537" w:hanging="139"/>
        <w:spacing w:after="0"/>
      </w:pPr>
      <w:r>
        <w:t xml:space="preserve">расписание и график проведения конкурсного задания, установленные режимы труда и отдыха. </w:t>
      </w:r>
      <w:r/>
    </w:p>
    <w:p>
      <w:pPr>
        <w:ind w:left="-15" w:right="537" w:firstLine="710"/>
      </w:pPr>
      <w:r>
        <w:t xml:space="preserve"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 </w:t>
      </w:r>
      <w:r/>
    </w:p>
    <w:p>
      <w:pPr>
        <w:ind w:left="720" w:right="537"/>
      </w:pPr>
      <w:r>
        <w:t xml:space="preserve">— электрический ток; </w:t>
      </w:r>
      <w:r/>
    </w:p>
    <w:p>
      <w:pPr>
        <w:ind w:left="-15" w:right="537" w:firstLine="710"/>
      </w:pPr>
      <w:r>
        <w:t xml:space="preserve"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 </w:t>
      </w:r>
      <w:r/>
    </w:p>
    <w:p>
      <w:pPr>
        <w:ind w:left="720" w:right="537"/>
      </w:pPr>
      <w:r>
        <w:t xml:space="preserve">— шум, обусловленный конструкцией оргтехники; </w:t>
      </w:r>
      <w:r/>
    </w:p>
    <w:p>
      <w:pPr>
        <w:ind w:left="720" w:right="2239"/>
        <w:spacing w:after="0" w:line="373" w:lineRule="auto"/>
      </w:pPr>
      <w:r>
        <w:t xml:space="preserve">— химические вещества, выделяющиеся при работе оргтехники; — зрительное перенапряжение при работе с ПК. </w:t>
      </w:r>
      <w:r/>
    </w:p>
    <w:p>
      <w:pPr>
        <w:ind w:left="-15" w:right="537" w:firstLine="710"/>
      </w:pPr>
      <w:r>
        <w:t xml:space="preserve">При наблюдении за выполнением конкурсного задания участниками на Эксперта могут воздействовать следующие вредные и (или) опасные производственные факторы: </w:t>
      </w:r>
      <w:r/>
    </w:p>
    <w:p>
      <w:pPr>
        <w:ind w:left="720" w:right="537"/>
      </w:pPr>
      <w:r>
        <w:t xml:space="preserve">Физические: </w:t>
      </w:r>
      <w:r/>
    </w:p>
    <w:p>
      <w:pPr>
        <w:numPr>
          <w:ilvl w:val="0"/>
          <w:numId w:val="9"/>
        </w:numPr>
        <w:ind w:left="849" w:right="537" w:hanging="139"/>
      </w:pPr>
      <w:r>
        <w:t xml:space="preserve">режущие и колющие предметы; </w:t>
      </w:r>
      <w:r/>
    </w:p>
    <w:p>
      <w:pPr>
        <w:numPr>
          <w:ilvl w:val="0"/>
          <w:numId w:val="9"/>
        </w:numPr>
        <w:ind w:left="849" w:right="537" w:hanging="139"/>
      </w:pPr>
      <w:r>
        <w:t xml:space="preserve">ультрафиолетовое и инфракрасное излучение; </w:t>
      </w:r>
      <w:r/>
    </w:p>
    <w:p>
      <w:pPr>
        <w:numPr>
          <w:ilvl w:val="0"/>
          <w:numId w:val="9"/>
        </w:numPr>
        <w:ind w:left="849" w:right="537" w:hanging="139"/>
      </w:pPr>
      <w:r>
        <w:t xml:space="preserve">пыль; </w:t>
      </w:r>
      <w:r/>
    </w:p>
    <w:p>
      <w:pPr>
        <w:numPr>
          <w:ilvl w:val="0"/>
          <w:numId w:val="9"/>
        </w:numPr>
        <w:ind w:left="849" w:right="537" w:hanging="139"/>
      </w:pPr>
      <w:r>
        <w:t xml:space="preserve">термические ожоги. </w:t>
      </w:r>
      <w:r/>
    </w:p>
    <w:p>
      <w:pPr>
        <w:ind w:left="720" w:right="537"/>
      </w:pPr>
      <w:r>
        <w:t xml:space="preserve">Химические: </w:t>
      </w:r>
      <w:r/>
    </w:p>
    <w:p>
      <w:pPr>
        <w:numPr>
          <w:ilvl w:val="0"/>
          <w:numId w:val="9"/>
        </w:numPr>
        <w:ind w:left="849" w:right="537" w:hanging="139"/>
      </w:pPr>
      <w:r>
        <w:t xml:space="preserve">сварочные дымы. </w:t>
      </w:r>
      <w:r/>
    </w:p>
    <w:p>
      <w:pPr>
        <w:ind w:left="720" w:right="537"/>
      </w:pPr>
      <w:r>
        <w:t xml:space="preserve">Психологические: </w:t>
      </w:r>
      <w:r/>
    </w:p>
    <w:p>
      <w:pPr>
        <w:numPr>
          <w:ilvl w:val="0"/>
          <w:numId w:val="9"/>
        </w:numPr>
        <w:ind w:left="849" w:right="537" w:hanging="139"/>
        <w:spacing w:line="369" w:lineRule="auto"/>
      </w:pPr>
      <w:r>
        <w:t xml:space="preserve">чрезмерное напряжение внимания, усиленная нагрузка на зрение - ответственность при выполнении своих функций. </w:t>
      </w:r>
      <w:r/>
    </w:p>
    <w:p>
      <w:pPr>
        <w:ind w:left="-15" w:right="537" w:firstLine="710"/>
      </w:pPr>
      <w:r>
        <w:t xml:space="preserve">1.5. Применяемые во время выполнения конкурсного задания средства индивидуальной защиты: </w:t>
      </w:r>
      <w:r/>
    </w:p>
    <w:p>
      <w:pPr>
        <w:numPr>
          <w:ilvl w:val="0"/>
          <w:numId w:val="9"/>
        </w:numPr>
        <w:ind w:left="849" w:right="537" w:hanging="139"/>
      </w:pPr>
      <w:r>
        <w:t xml:space="preserve">халат; </w:t>
      </w:r>
      <w:r/>
    </w:p>
    <w:p>
      <w:pPr>
        <w:numPr>
          <w:ilvl w:val="0"/>
          <w:numId w:val="9"/>
        </w:numPr>
        <w:ind w:left="849" w:right="537" w:hanging="139"/>
      </w:pPr>
      <w:r>
        <w:t xml:space="preserve">защитные очки; </w:t>
      </w:r>
      <w:r/>
    </w:p>
    <w:p>
      <w:pPr>
        <w:numPr>
          <w:ilvl w:val="0"/>
          <w:numId w:val="9"/>
        </w:numPr>
        <w:ind w:left="849" w:right="537" w:hanging="139"/>
      </w:pPr>
      <w:r>
        <w:t xml:space="preserve">перчатки; </w:t>
      </w:r>
      <w:r/>
    </w:p>
    <w:p>
      <w:pPr>
        <w:numPr>
          <w:ilvl w:val="0"/>
          <w:numId w:val="9"/>
        </w:numPr>
        <w:ind w:left="849" w:right="537" w:hanging="139"/>
        <w:spacing w:after="34" w:line="369" w:lineRule="auto"/>
      </w:pPr>
      <w:r>
        <w:t xml:space="preserve">специальная обувь; </w:t>
      </w:r>
      <w:r/>
    </w:p>
    <w:p>
      <w:pPr>
        <w:ind w:left="849" w:right="537" w:firstLine="0"/>
        <w:spacing w:after="34" w:line="369" w:lineRule="auto"/>
      </w:pPr>
      <w:r>
        <w:t xml:space="preserve">- беруши. </w:t>
      </w:r>
      <w:r/>
    </w:p>
    <w:p>
      <w:pPr>
        <w:ind w:right="0" w:firstLine="699"/>
        <w:jc w:val="left"/>
        <w:spacing w:after="98" w:line="259" w:lineRule="auto"/>
      </w:pPr>
      <w:r>
        <w:t xml:space="preserve">1.6. Знаки безопасности, используемые на рабочих местах участников, для обозначения присутствующих опасностей: </w:t>
      </w:r>
      <w:r/>
    </w:p>
    <w:p>
      <w:pPr>
        <w:ind w:left="0" w:right="0" w:firstLine="0"/>
        <w:jc w:val="left"/>
        <w:spacing w:after="90" w:line="259" w:lineRule="auto"/>
      </w:pPr>
      <w:r>
        <w:t xml:space="preserve"> -</w:t>
      </w:r>
      <w:r>
        <w:rPr>
          <w:u w:val="single"/>
        </w:rPr>
        <w:t xml:space="preserve"> Огнетушитель        </w:t>
      </w:r>
      <w:r>
        <w:t xml:space="preserve">                                          </w:t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449580" cy="434975"/>
                <wp:effectExtent l="0" t="0" r="0" b="0"/>
                <wp:docPr id="3" name="Picture 689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93" name="Picture 6893"/>
                        <pic:cNvPicPr/>
                        <pic:nvPr/>
                      </pic:nvPicPr>
                      <pic:blipFill>
                        <a:blip r:embed="rId15"/>
                        <a:stretch/>
                      </pic:blipFill>
                      <pic:spPr bwMode="auto">
                        <a:xfrm>
                          <a:off x="0" y="0"/>
                          <a:ext cx="449580" cy="4349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2" o:spid="_x0000_s12" type="#_x0000_t75" style="width:35.4pt;height:34.2pt;mso-wrap-distance-left:0.0pt;mso-wrap-distance-top:0.0pt;mso-wrap-distance-right:0.0pt;mso-wrap-distance-bottom:0.0pt;" stroked="false">
                <v:path textboxrect="0,0,0,0"/>
                <v:imagedata r:id="rId15" o:title=""/>
              </v:shape>
            </w:pict>
          </mc:Fallback>
        </mc:AlternateContent>
      </w:r>
      <w:r>
        <w:t xml:space="preserve"> </w:t>
      </w:r>
      <w:r/>
    </w:p>
    <w:p>
      <w:pPr>
        <w:ind w:left="710" w:right="0" w:firstLine="0"/>
        <w:jc w:val="left"/>
        <w:spacing w:after="127" w:line="259" w:lineRule="auto"/>
      </w:pPr>
      <w:r>
        <w:t xml:space="preserve"> </w:t>
      </w:r>
      <w:r/>
    </w:p>
    <w:p>
      <w:pPr>
        <w:ind w:left="-15" w:right="537" w:firstLine="710"/>
      </w:pPr>
      <w:r>
        <w:t xml:space="preserve">1.7. При несчастном случае пострадавший или очевидец несчастного случая обязан немедленно сообщить о случившемся Главному Эксперту.  </w:t>
      </w:r>
      <w:r/>
    </w:p>
    <w:p>
      <w:pPr>
        <w:ind w:left="538" w:right="537"/>
        <w:spacing w:after="28"/>
      </w:pPr>
      <w:r>
        <w:t xml:space="preserve">    В помещении Экспертов Компетенции  </w:t>
      </w:r>
      <w:r/>
    </w:p>
    <w:p>
      <w:pPr>
        <w:ind w:left="-5" w:right="1271"/>
        <w:jc w:val="left"/>
        <w:spacing w:after="119" w:line="271" w:lineRule="auto"/>
      </w:pPr>
      <w:r>
        <w:t xml:space="preserve">«</w:t>
      </w:r>
      <w:r>
        <w:rPr>
          <w:b/>
        </w:rPr>
        <w:t xml:space="preserve">Эксплуатация беспилотных авиационных систем</w:t>
      </w:r>
      <w:r>
        <w:t xml:space="preserve">» </w:t>
      </w:r>
      <w:r>
        <w:t xml:space="preserve">находится  </w:t>
      </w:r>
      <w:r>
        <w:rPr>
          <w:u w:val="single"/>
        </w:rPr>
        <w:t xml:space="preserve">аптечка первой помощи</w:t>
      </w:r>
      <w:r>
        <w:t xml:space="preserve">, укомплектованная изделиями медицинского назначения.   Её необходимо использовать для оказания первой помощи, самопомощи в случаях получения травмы.</w:t>
      </w:r>
      <w:r>
        <w:rPr>
          <w:b/>
        </w:rPr>
        <w:t xml:space="preserve"> </w:t>
      </w:r>
      <w:r/>
    </w:p>
    <w:p>
      <w:pPr>
        <w:ind w:left="-15" w:right="537" w:firstLine="710"/>
      </w:pPr>
      <w:r>
        <w:t xml:space="preserve">В случае возникновения несчастного случая или болезни Эксперта, об этом немедленно уведомляется Главный эксперт.  </w:t>
      </w:r>
      <w:r/>
    </w:p>
    <w:p>
      <w:pPr>
        <w:ind w:left="-15" w:right="537" w:firstLine="710"/>
      </w:pPr>
      <w:r>
        <w:t xml:space="preserve">1.8. Эксперты, допустившие невыполнение или нарушение инструкции по охране труда, привлекаются к ответственности. </w:t>
      </w:r>
      <w:r/>
    </w:p>
    <w:p>
      <w:pPr>
        <w:ind w:left="710" w:right="0" w:firstLine="0"/>
        <w:jc w:val="left"/>
        <w:spacing w:after="127" w:line="259" w:lineRule="auto"/>
      </w:pPr>
      <w:r>
        <w:t xml:space="preserve"> </w:t>
      </w:r>
      <w:r/>
    </w:p>
    <w:p>
      <w:pPr>
        <w:pStyle w:val="762"/>
        <w:ind w:left="-5" w:right="350"/>
        <w:spacing w:after="114"/>
      </w:pPr>
      <w:r>
        <w:t xml:space="preserve">2.Требования охраны труда перед началом работы </w:t>
      </w:r>
      <w:r/>
    </w:p>
    <w:p>
      <w:pPr>
        <w:ind w:left="720" w:right="537"/>
      </w:pPr>
      <w:r>
        <w:t xml:space="preserve">Перед началом работы Эксперты должны выполнить следующее: </w:t>
      </w:r>
      <w:r/>
    </w:p>
    <w:p>
      <w:pPr>
        <w:ind w:left="-15" w:right="537" w:firstLine="710"/>
      </w:pPr>
      <w:r>
        <w:t xml:space="preserve">2.1. В день 1, Эксперт,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</w:t>
      </w:r>
      <w:r>
        <w:t xml:space="preserve">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Конкурсным заданием и ИЛ  компетенции. </w:t>
      </w:r>
      <w:r/>
    </w:p>
    <w:p>
      <w:pPr>
        <w:ind w:left="-15" w:right="537" w:firstLine="710"/>
      </w:pPr>
      <w:r>
        <w:t xml:space="preserve"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участниками рабочих мест, инструмента и оборудования. </w:t>
      </w:r>
      <w:r/>
    </w:p>
    <w:p>
      <w:pPr>
        <w:ind w:left="-15" w:right="537" w:firstLine="710"/>
      </w:pPr>
      <w:r>
        <w:t xml:space="preserve">2.2. Ежедневно, перед началом выполнения конкурсного задания участниками конкурса, Эксперт с особыми полномочиями проводит инструктаж по охране труда. </w:t>
      </w:r>
      <w:r/>
    </w:p>
    <w:p>
      <w:pPr>
        <w:ind w:left="-15" w:right="537" w:firstLine="710"/>
      </w:pPr>
      <w:r>
        <w:t xml:space="preserve">Эксперты контролируют процесс подготовки рабочего места участниками.  </w:t>
      </w:r>
      <w:r/>
    </w:p>
    <w:p>
      <w:pPr>
        <w:ind w:left="-15" w:right="537" w:firstLine="710"/>
      </w:pPr>
      <w:r>
        <w:t xml:space="preserve">2.3. Ежедневно, перед началом работ на конкурсной площадке и в помещении экспертов необходимо: </w:t>
      </w:r>
      <w:r/>
    </w:p>
    <w:p>
      <w:pPr>
        <w:numPr>
          <w:ilvl w:val="0"/>
          <w:numId w:val="10"/>
        </w:numPr>
        <w:ind w:right="537" w:firstLine="710"/>
      </w:pPr>
      <w:r>
        <w:t xml:space="preserve">осмотреть рабочие места экспертов и участников; </w:t>
      </w:r>
      <w:r/>
    </w:p>
    <w:p>
      <w:pPr>
        <w:ind w:left="1426" w:right="537"/>
      </w:pPr>
      <w:r>
        <w:t xml:space="preserve">-привести в порядок рабочее место эксперта; </w:t>
      </w:r>
      <w:r/>
    </w:p>
    <w:p>
      <w:pPr>
        <w:ind w:left="1426" w:right="537"/>
      </w:pPr>
      <w:r>
        <w:t xml:space="preserve">-проверить правильность подключения оборудования в электросеть; </w:t>
      </w:r>
      <w:r/>
    </w:p>
    <w:p>
      <w:pPr>
        <w:numPr>
          <w:ilvl w:val="0"/>
          <w:numId w:val="10"/>
        </w:numPr>
        <w:ind w:right="537" w:firstLine="710"/>
      </w:pPr>
      <w:r>
        <w:t xml:space="preserve">одеть необходимые средства индивидуальной защиты; </w:t>
      </w:r>
      <w:r/>
    </w:p>
    <w:p>
      <w:pPr>
        <w:numPr>
          <w:ilvl w:val="1"/>
          <w:numId w:val="11"/>
        </w:numPr>
        <w:ind w:right="537" w:firstLine="710"/>
      </w:pPr>
      <w:r>
        <w:t xml:space="preserve">осмотреть инструмент и оборудование участников. </w:t>
      </w:r>
      <w:r/>
    </w:p>
    <w:p>
      <w:pPr>
        <w:numPr>
          <w:ilvl w:val="1"/>
          <w:numId w:val="11"/>
        </w:numPr>
        <w:ind w:right="537" w:firstLine="710"/>
      </w:pPr>
      <w:r>
        <w:t xml:space="preserve"> Подготовить необходимые для работы материалы, приспособления,  и разложить их на свои места, убрать с рабочего стола все лишнее. </w:t>
      </w:r>
      <w:r/>
    </w:p>
    <w:p>
      <w:pPr>
        <w:numPr>
          <w:ilvl w:val="1"/>
          <w:numId w:val="11"/>
        </w:numPr>
        <w:ind w:right="537" w:firstLine="710"/>
      </w:pPr>
      <w:r>
        <w:t xml:space="preserve">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 </w:t>
      </w:r>
      <w:r/>
    </w:p>
    <w:p>
      <w:pPr>
        <w:ind w:left="710" w:right="0" w:firstLine="0"/>
        <w:jc w:val="left"/>
        <w:spacing w:after="127" w:line="259" w:lineRule="auto"/>
      </w:pPr>
      <w:r>
        <w:t xml:space="preserve"> </w:t>
      </w:r>
      <w:r/>
    </w:p>
    <w:p>
      <w:pPr>
        <w:pStyle w:val="762"/>
        <w:ind w:left="-5" w:right="350"/>
        <w:spacing w:after="110"/>
      </w:pPr>
      <w:r>
        <w:t xml:space="preserve">3.Требования охраны труда во время работы </w:t>
      </w:r>
      <w:r/>
    </w:p>
    <w:p>
      <w:pPr>
        <w:ind w:left="-15" w:right="537" w:firstLine="15"/>
        <w:spacing w:after="89"/>
      </w:pPr>
      <w:r>
        <w:t xml:space="preserve">3.1.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 </w:t>
      </w:r>
      <w:r/>
    </w:p>
    <w:p>
      <w:pPr>
        <w:ind w:left="-15" w:right="537" w:firstLine="15"/>
        <w:spacing w:after="89"/>
      </w:pPr>
      <w:r>
        <w:t xml:space="preserve">3.2. Суммарное время непосредственной работы с персональным компьютером и другой оргтехникой в течение конкурсного дня должно быть не более 6 часов. </w:t>
      </w:r>
      <w:r/>
    </w:p>
    <w:p>
      <w:pPr>
        <w:ind w:left="-15" w:right="537" w:firstLine="15"/>
        <w:spacing w:after="94"/>
      </w:pPr>
      <w:r>
        <w:t xml:space="preserve"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 </w:t>
      </w:r>
      <w:r/>
    </w:p>
    <w:p>
      <w:pPr>
        <w:ind w:left="-15" w:right="537" w:firstLine="15"/>
        <w:spacing w:after="81"/>
      </w:pPr>
      <w:r>
        <w:t xml:space="preserve">3.3. Во избежание поражения током запрещается: </w:t>
      </w:r>
      <w:r/>
    </w:p>
    <w:p>
      <w:pPr>
        <w:numPr>
          <w:ilvl w:val="0"/>
          <w:numId w:val="12"/>
        </w:numPr>
        <w:ind w:left="-15" w:right="537" w:firstLine="15"/>
        <w:spacing w:after="83"/>
      </w:pPr>
      <w:r>
        <w:t xml:space="preserve">прикасаться к задней панели персонального компьютера и другой оргтехники, монитора при включенном питании; </w:t>
      </w:r>
      <w:r/>
    </w:p>
    <w:p>
      <w:pPr>
        <w:numPr>
          <w:ilvl w:val="0"/>
          <w:numId w:val="12"/>
        </w:numPr>
        <w:ind w:left="-15" w:right="537" w:firstLine="15"/>
        <w:spacing w:after="88"/>
      </w:pPr>
      <w:r>
        <w:t xml:space="preserve">допускать попадания влаги на поверхность монитора, рабочую поверхность клавиатуры, дисководов, принтеров и других устройств; </w:t>
      </w:r>
      <w:r/>
    </w:p>
    <w:p>
      <w:pPr>
        <w:numPr>
          <w:ilvl w:val="0"/>
          <w:numId w:val="12"/>
        </w:numPr>
        <w:ind w:left="-15" w:right="537" w:firstLine="15"/>
        <w:spacing w:after="86"/>
      </w:pPr>
      <w:r>
        <w:t xml:space="preserve">производить самостоятельно вскрытие и ремонт оборудования; </w:t>
      </w:r>
      <w:r/>
    </w:p>
    <w:p>
      <w:pPr>
        <w:numPr>
          <w:ilvl w:val="0"/>
          <w:numId w:val="12"/>
        </w:numPr>
        <w:ind w:left="-15" w:right="537" w:firstLine="15"/>
        <w:spacing w:after="93"/>
      </w:pPr>
      <w:r>
        <w:t xml:space="preserve">переключать разъемы интерфейсных кабелей периферийных устройств при включенном питании; </w:t>
      </w:r>
      <w:r/>
    </w:p>
    <w:p>
      <w:pPr>
        <w:numPr>
          <w:ilvl w:val="0"/>
          <w:numId w:val="12"/>
        </w:numPr>
        <w:ind w:left="-15" w:right="537" w:firstLine="15"/>
        <w:spacing w:after="81"/>
      </w:pPr>
      <w:r>
        <w:t xml:space="preserve">загромождать верхние панели устройств бумагами и посторонними предметами; </w:t>
      </w:r>
      <w:r/>
    </w:p>
    <w:p>
      <w:pPr>
        <w:numPr>
          <w:ilvl w:val="0"/>
          <w:numId w:val="12"/>
        </w:numPr>
        <w:ind w:left="-15" w:right="537" w:firstLine="15"/>
        <w:spacing w:after="83"/>
      </w:pPr>
      <w:r>
        <w:t xml:space="preserve">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 </w:t>
      </w:r>
      <w:r/>
    </w:p>
    <w:p>
      <w:pPr>
        <w:numPr>
          <w:ilvl w:val="1"/>
          <w:numId w:val="15"/>
        </w:numPr>
        <w:ind w:left="-15" w:right="537" w:firstLine="15"/>
      </w:pPr>
      <w:r>
        <w:t xml:space="preserve">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 </w:t>
      </w:r>
      <w:r/>
    </w:p>
    <w:p>
      <w:pPr>
        <w:numPr>
          <w:ilvl w:val="1"/>
          <w:numId w:val="15"/>
        </w:numPr>
        <w:ind w:left="-15" w:right="537" w:firstLine="15"/>
        <w:spacing w:after="81"/>
      </w:pPr>
      <w:r>
        <w:t xml:space="preserve">Эксперту во время работы с оргтехникой: </w:t>
      </w:r>
      <w:r/>
    </w:p>
    <w:p>
      <w:pPr>
        <w:numPr>
          <w:ilvl w:val="0"/>
          <w:numId w:val="12"/>
        </w:numPr>
        <w:ind w:left="-15" w:right="537" w:firstLine="15"/>
        <w:spacing w:after="83"/>
      </w:pPr>
      <w:r>
        <w:t xml:space="preserve">обращать внимание на символы, высвечивающиеся на панели оборудования,  не игнорировать их; </w:t>
      </w:r>
      <w:r/>
    </w:p>
    <w:p>
      <w:pPr>
        <w:numPr>
          <w:ilvl w:val="0"/>
          <w:numId w:val="12"/>
        </w:numPr>
        <w:ind w:left="-15" w:right="537" w:firstLine="15"/>
        <w:spacing w:after="93"/>
      </w:pPr>
      <w:r>
        <w:t xml:space="preserve">не снимать крышки и панели, жестко закрепленные на устройстве. 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 </w:t>
      </w:r>
      <w:r/>
    </w:p>
    <w:p>
      <w:pPr>
        <w:numPr>
          <w:ilvl w:val="0"/>
          <w:numId w:val="12"/>
        </w:numPr>
        <w:ind w:left="-15" w:right="537" w:firstLine="15"/>
        <w:spacing w:after="86"/>
      </w:pPr>
      <w:r>
        <w:t xml:space="preserve">не производить включение/выключение аппаратов мокрыми руками; </w:t>
      </w:r>
      <w:r/>
    </w:p>
    <w:p>
      <w:pPr>
        <w:numPr>
          <w:ilvl w:val="0"/>
          <w:numId w:val="12"/>
        </w:numPr>
        <w:ind w:left="-15" w:right="537" w:firstLine="15"/>
        <w:spacing w:after="86"/>
      </w:pPr>
      <w:r>
        <w:t xml:space="preserve">не ставить на устройство емкости с водой, не класть металлические предметы; </w:t>
      </w:r>
      <w:r/>
    </w:p>
    <w:p>
      <w:pPr>
        <w:numPr>
          <w:ilvl w:val="0"/>
          <w:numId w:val="12"/>
        </w:numPr>
        <w:ind w:left="-15" w:right="537" w:firstLine="15"/>
        <w:spacing w:after="93"/>
      </w:pPr>
      <w:r>
        <w:t xml:space="preserve">не эксплуатировать аппарат, если он перегрелся, стал дымиться, появился посторонний запах или звук; </w:t>
      </w:r>
      <w:r/>
    </w:p>
    <w:p>
      <w:pPr>
        <w:numPr>
          <w:ilvl w:val="0"/>
          <w:numId w:val="12"/>
        </w:numPr>
        <w:ind w:left="-15" w:right="537" w:firstLine="15"/>
        <w:spacing w:after="86"/>
      </w:pPr>
      <w:r>
        <w:t xml:space="preserve">не эксплуатировать аппарат, если его уронили или корпус был поврежден; </w:t>
      </w:r>
      <w:r/>
    </w:p>
    <w:p>
      <w:pPr>
        <w:numPr>
          <w:ilvl w:val="0"/>
          <w:numId w:val="12"/>
        </w:numPr>
        <w:ind w:left="-15" w:right="537" w:firstLine="15"/>
        <w:spacing w:after="90"/>
      </w:pPr>
      <w:r>
        <w:t xml:space="preserve">вынимать застрявшие листы можно только после отключения устройства из сети; </w:t>
      </w:r>
      <w:r/>
    </w:p>
    <w:p>
      <w:pPr>
        <w:ind w:left="-15" w:right="537" w:firstLine="15"/>
        <w:spacing w:after="81"/>
      </w:pPr>
      <w:r>
        <w:t xml:space="preserve">-запрещается перемещать аппараты включенными в сеть; </w:t>
      </w:r>
      <w:r/>
    </w:p>
    <w:p>
      <w:pPr>
        <w:numPr>
          <w:ilvl w:val="0"/>
          <w:numId w:val="12"/>
        </w:numPr>
        <w:ind w:left="-15" w:right="537" w:firstLine="15"/>
        <w:spacing w:after="83"/>
      </w:pPr>
      <w:r>
        <w:t xml:space="preserve">все работы по замене картриджей, бумаги можно производить только после отключения аппарата от сети; </w:t>
      </w:r>
      <w:r/>
    </w:p>
    <w:p>
      <w:pPr>
        <w:numPr>
          <w:ilvl w:val="0"/>
          <w:numId w:val="12"/>
        </w:numPr>
        <w:ind w:left="-15" w:right="537" w:firstLine="15"/>
        <w:spacing w:after="93"/>
      </w:pPr>
      <w:r>
        <w:t xml:space="preserve">запрещается опираться на стекло </w:t>
      </w:r>
      <w:r>
        <w:t xml:space="preserve">оригиналодержателя</w:t>
      </w:r>
      <w:r>
        <w:t xml:space="preserve">, класть на него какие-либо вещи помимо оригинала; </w:t>
      </w:r>
      <w:r/>
    </w:p>
    <w:p>
      <w:pPr>
        <w:numPr>
          <w:ilvl w:val="0"/>
          <w:numId w:val="12"/>
        </w:numPr>
        <w:ind w:left="-15" w:right="537" w:firstLine="15"/>
        <w:spacing w:after="81"/>
      </w:pPr>
      <w:r>
        <w:t xml:space="preserve">запрещается работать на аппарате с треснувшим стеклом; </w:t>
      </w:r>
      <w:r/>
    </w:p>
    <w:p>
      <w:pPr>
        <w:numPr>
          <w:ilvl w:val="0"/>
          <w:numId w:val="12"/>
        </w:numPr>
        <w:ind w:left="-15" w:right="537" w:firstLine="15"/>
        <w:spacing w:after="0"/>
      </w:pPr>
      <w:r>
        <w:t xml:space="preserve">обязательно мыть руки теплой водой с мылом после каждой чистки картриджей, </w:t>
      </w:r>
      <w:r/>
    </w:p>
    <w:p>
      <w:pPr>
        <w:ind w:left="-15" w:right="537" w:firstLine="15"/>
        <w:spacing w:after="81"/>
      </w:pPr>
      <w:r>
        <w:t xml:space="preserve">узлов и т.д.; </w:t>
      </w:r>
      <w:r/>
    </w:p>
    <w:p>
      <w:pPr>
        <w:numPr>
          <w:ilvl w:val="0"/>
          <w:numId w:val="12"/>
        </w:numPr>
        <w:ind w:left="-15" w:right="0" w:firstLine="15"/>
        <w:jc w:val="left"/>
        <w:spacing w:after="93" w:line="259" w:lineRule="auto"/>
      </w:pPr>
      <w:r>
        <w:t xml:space="preserve">просыпанный тонер, носитель немедленно собрать пылесосом или влажной ветошью.  </w:t>
      </w:r>
      <w:r/>
    </w:p>
    <w:p>
      <w:pPr>
        <w:numPr>
          <w:ilvl w:val="1"/>
          <w:numId w:val="14"/>
        </w:numPr>
        <w:ind w:left="-15" w:right="0" w:firstLine="15"/>
        <w:jc w:val="left"/>
        <w:spacing w:after="93" w:line="259" w:lineRule="auto"/>
      </w:pPr>
      <w:r>
        <w:t xml:space="preserve">Включение и выключение персонального компьютера и оргтехники должно проводиться в соответствии с требованиями инструкции по эксплуатации.  </w:t>
      </w:r>
      <w:r/>
    </w:p>
    <w:p>
      <w:pPr>
        <w:numPr>
          <w:ilvl w:val="1"/>
          <w:numId w:val="14"/>
        </w:numPr>
        <w:ind w:left="-15" w:right="537" w:firstLine="15"/>
        <w:spacing w:after="86"/>
      </w:pPr>
      <w:r>
        <w:t xml:space="preserve">Запрещается: </w:t>
      </w:r>
      <w:r/>
    </w:p>
    <w:p>
      <w:pPr>
        <w:numPr>
          <w:ilvl w:val="0"/>
          <w:numId w:val="12"/>
        </w:numPr>
        <w:ind w:left="-15" w:right="537" w:firstLine="15"/>
        <w:spacing w:after="93"/>
      </w:pPr>
      <w:r>
        <w:t xml:space="preserve">устанавливать неизвестные системы паролирования и самостоятельно проводить переформатирование диска; </w:t>
      </w:r>
      <w:r/>
    </w:p>
    <w:p>
      <w:pPr>
        <w:numPr>
          <w:ilvl w:val="0"/>
          <w:numId w:val="12"/>
        </w:numPr>
        <w:ind w:left="-15" w:right="537" w:firstLine="15"/>
        <w:spacing w:after="81"/>
      </w:pPr>
      <w:r>
        <w:t xml:space="preserve">иметь при себе любые средства связи; </w:t>
      </w:r>
      <w:r/>
    </w:p>
    <w:p>
      <w:pPr>
        <w:numPr>
          <w:ilvl w:val="0"/>
          <w:numId w:val="12"/>
        </w:numPr>
        <w:ind w:left="-15" w:right="537" w:firstLine="15"/>
        <w:spacing w:after="88"/>
      </w:pPr>
      <w:r>
        <w:t xml:space="preserve">пользоваться любой документацией кроме предусмотренной конкурсным заданием. </w:t>
      </w:r>
      <w:r/>
    </w:p>
    <w:p>
      <w:pPr>
        <w:ind w:left="-15" w:right="0" w:firstLine="15"/>
        <w:jc w:val="left"/>
        <w:spacing w:after="93" w:line="259" w:lineRule="auto"/>
      </w:pPr>
      <w:r>
        <w:t xml:space="preserve"> </w:t>
      </w:r>
      <w:r/>
    </w:p>
    <w:p>
      <w:pPr>
        <w:numPr>
          <w:ilvl w:val="1"/>
          <w:numId w:val="13"/>
        </w:numPr>
        <w:ind w:left="-15" w:right="537" w:firstLine="15"/>
        <w:spacing w:after="93"/>
      </w:pPr>
      <w:r>
        <w:t xml:space="preserve">При неисправности оборудования – прекратить работу и сообщить об этом Техническому эксперту, а в его отсутствие заместителю главного Эксперта. </w:t>
      </w:r>
      <w:r/>
    </w:p>
    <w:p>
      <w:pPr>
        <w:numPr>
          <w:ilvl w:val="1"/>
          <w:numId w:val="13"/>
        </w:numPr>
        <w:ind w:left="-15" w:right="537" w:firstLine="15"/>
        <w:spacing w:after="86"/>
      </w:pPr>
      <w:r>
        <w:t xml:space="preserve">При нахождении на конкурсной площадке Эксперту: </w:t>
      </w:r>
      <w:r/>
    </w:p>
    <w:p>
      <w:pPr>
        <w:numPr>
          <w:ilvl w:val="0"/>
          <w:numId w:val="12"/>
        </w:numPr>
        <w:ind w:left="-15" w:right="537" w:firstLine="15"/>
        <w:spacing w:after="86"/>
      </w:pPr>
      <w:r>
        <w:t xml:space="preserve">одеть необходимые средства индивидуальной защиты; </w:t>
      </w:r>
      <w:r/>
    </w:p>
    <w:p>
      <w:pPr>
        <w:numPr>
          <w:ilvl w:val="0"/>
          <w:numId w:val="12"/>
        </w:numPr>
        <w:ind w:left="-15" w:right="537" w:firstLine="15"/>
        <w:spacing w:after="93"/>
      </w:pPr>
      <w:r>
        <w:t xml:space="preserve">передвигаться по конкурсной площадке не торопясь, не делая резких движений, смотря под ноги. </w:t>
      </w:r>
      <w:r/>
    </w:p>
    <w:p>
      <w:pPr>
        <w:ind w:left="710" w:right="0" w:firstLine="0"/>
        <w:jc w:val="left"/>
        <w:spacing w:after="0" w:line="259" w:lineRule="auto"/>
      </w:pPr>
      <w:r>
        <w:t xml:space="preserve"> </w:t>
      </w:r>
      <w:r/>
    </w:p>
    <w:p>
      <w:pPr>
        <w:pStyle w:val="763"/>
        <w:ind w:left="-5" w:right="350"/>
        <w:spacing w:after="114"/>
      </w:pPr>
      <w:r>
        <w:t xml:space="preserve">4. Требования охраны труда в аварийных ситуациях </w:t>
      </w:r>
      <w:r/>
    </w:p>
    <w:p>
      <w:pPr>
        <w:ind w:left="-15" w:right="537" w:firstLine="710"/>
      </w:pPr>
      <w:r>
        <w:t xml:space="preserve">4.1. При обнаружении неисправности в работе электрических устройств, находящихся под напряжением (</w:t>
      </w:r>
      <w:r>
        <w:rPr>
          <w:i/>
        </w:rPr>
        <w:t xml:space="preserve">повышенном их нагреве, появления искрения, запаха гари, задымления и т.д</w:t>
      </w:r>
      <w:r>
        <w:t xml:space="preserve">.), Эксперту следует немедленно отключить источник электропитания и принять меры к устранению неисправностей, а также сообщить о случившемся </w:t>
      </w:r>
      <w:r>
        <w:t xml:space="preserve">Техническому Эксперту. Выполнение конкурсного задания продолжать только после устранения возникшей неисправности. </w:t>
      </w:r>
      <w:r/>
    </w:p>
    <w:p>
      <w:pPr>
        <w:ind w:left="-15" w:right="537" w:firstLine="710"/>
      </w:pPr>
      <w:r>
        <w:t xml:space="preserve">4.2. В случае возникновения зрительного дискомфорта и других неблагоприятных субъективных ощущений</w:t>
      </w:r>
      <w:r>
        <w:t xml:space="preserve"> </w:t>
      </w:r>
      <w:r>
        <w:t xml:space="preserve">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 </w:t>
      </w:r>
      <w:r/>
    </w:p>
    <w:p>
      <w:pPr>
        <w:ind w:left="-15" w:right="537" w:firstLine="710"/>
      </w:pPr>
      <w:r>
        <w:t xml:space="preserve"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 </w:t>
      </w:r>
      <w:r/>
    </w:p>
    <w:p>
      <w:pPr>
        <w:ind w:left="-15" w:right="537" w:firstLine="710"/>
        <w:spacing w:after="11"/>
      </w:pPr>
      <w:r>
        <w:t xml:space="preserve">4.4. При возникновении пожара необходимо немедленно оповестить Главного эксперта. При последующем развитии событий следует руководствоваться указаниями Главного эксперта или должностного лица, заменяющего его. </w:t>
      </w:r>
      <w:r/>
    </w:p>
    <w:p>
      <w:pPr>
        <w:ind w:left="-5" w:right="537"/>
      </w:pPr>
      <w:r>
        <w:t xml:space="preserve"> Приложить усилия для исключения состояния страха и паники. </w:t>
      </w:r>
      <w:r/>
    </w:p>
    <w:p>
      <w:pPr>
        <w:ind w:left="-15" w:right="537" w:firstLine="710"/>
      </w:pPr>
      <w:r>
        <w:t xml:space="preserve">При обнаружении очага возгорания на конкурсной площадке, необходимо любым возможным способом постараться загасить пламя в "зародыше" с обязательным соблюдением мер личной безопасности. </w:t>
      </w:r>
      <w:r/>
    </w:p>
    <w:p>
      <w:pPr>
        <w:ind w:left="-15" w:right="537" w:firstLine="710"/>
      </w:pPr>
      <w:r>
        <w:t xml:space="preserve"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водой. Запрещается бежать – бег только усилит интенсивность горения. </w:t>
      </w:r>
      <w:r/>
    </w:p>
    <w:p>
      <w:pPr>
        <w:ind w:left="-15" w:right="537" w:firstLine="710"/>
      </w:pPr>
      <w:r>
        <w:t xml:space="preserve">В загоревшемся помещении не следует дожидаться, пока приблизится пламя. Основная опасность пожара для человека – дым. </w:t>
      </w:r>
      <w:r>
        <w:t xml:space="preserve">При наступлении признаков удушья</w:t>
      </w:r>
      <w:r>
        <w:t xml:space="preserve"> лечь на пол и как можно быстрее ползти в сторону эвакуационного выхода. </w:t>
      </w:r>
      <w:r/>
    </w:p>
    <w:p>
      <w:pPr>
        <w:ind w:left="-15" w:right="537" w:firstLine="710"/>
      </w:pPr>
      <w:r>
        <w:t xml:space="preserve">4.6 При обнаружении взрывоопасного или подозрительного предмета не подходить близко к нему. Предупредить о возможной опасности находящихся поблизости ответственных лиц. </w:t>
      </w:r>
      <w:r/>
    </w:p>
    <w:p>
      <w:pPr>
        <w:ind w:left="-15" w:right="537" w:firstLine="710"/>
        <w:spacing w:after="8"/>
      </w:pPr>
      <w:r>
        <w:t xml:space="preserve">При происшествии взрыва необходимо спокойно уточнить обстановку и действовать по указанию должностных лиц, при необхо</w:t>
      </w:r>
      <w:r>
        <w:t xml:space="preserve">димости эвакуации, эвакуировать участников и других экспертов с конкурсной площадки, взять с собой документы и предметы первой необходимости. При передвижении соблюдать осторожность, не трогать поврежденные конструкции, оголившиеся электрические провода.  </w:t>
      </w:r>
      <w:r/>
    </w:p>
    <w:p>
      <w:pPr>
        <w:ind w:left="-5" w:right="537"/>
      </w:pPr>
      <w:r>
        <w:t xml:space="preserve">В разрушенном или поврежденном помещении не следует пользоваться открытым огнем (спичками, зажигалками и т.п.). </w:t>
      </w:r>
      <w:r/>
    </w:p>
    <w:p>
      <w:pPr>
        <w:ind w:left="0" w:right="0" w:firstLine="0"/>
        <w:jc w:val="left"/>
        <w:spacing w:after="117" w:line="259" w:lineRule="auto"/>
        <w:rPr>
          <w:b/>
          <w:iCs/>
        </w:rPr>
      </w:pPr>
      <w:r>
        <w:rPr>
          <w:b/>
          <w:iCs/>
        </w:rPr>
        <w:t xml:space="preserve"> </w:t>
      </w:r>
      <w:r>
        <w:rPr>
          <w:b/>
          <w:iCs/>
        </w:rPr>
        <w:t xml:space="preserve">5. </w:t>
      </w:r>
      <w:r>
        <w:rPr>
          <w:b/>
          <w:iCs/>
        </w:rPr>
        <w:t xml:space="preserve">После окончания конкурсного дня Эксперт обязан: </w:t>
      </w:r>
      <w:r/>
    </w:p>
    <w:p>
      <w:pPr>
        <w:ind w:left="-15" w:right="537" w:firstLine="710"/>
        <w:spacing w:after="89"/>
      </w:pPr>
      <w:r>
        <w:t xml:space="preserve">5.1. Отключить электрические приборы, оборудование, инструмент и устройства от источника питания. </w:t>
      </w:r>
      <w:r/>
    </w:p>
    <w:p>
      <w:pPr>
        <w:ind w:left="-15" w:right="537" w:firstLine="710"/>
        <w:spacing w:after="89"/>
      </w:pPr>
      <w:r>
        <w:t xml:space="preserve">5.2. Привести в порядок рабочее место Эксперта и проверить рабочие места участников.  </w:t>
      </w:r>
      <w:r/>
    </w:p>
    <w:p>
      <w:pPr>
        <w:ind w:left="-15" w:right="1106" w:firstLine="710"/>
        <w:spacing w:after="7"/>
      </w:pPr>
      <w:r>
        <w:t xml:space="preserve"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 </w:t>
      </w:r>
      <w:r/>
    </w:p>
    <w:sectPr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footnotePr/>
      <w:endnotePr/>
      <w:type w:val="nextPage"/>
      <w:pgSz w:w="11900" w:h="16840" w:orient="portrait"/>
      <w:pgMar w:top="462" w:right="284" w:bottom="862" w:left="1704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 Symbol">
    <w:panose1 w:val="020B0502040504020204"/>
  </w:font>
  <w:font w:name="Times New Roman">
    <w:panose1 w:val="02020603050405020304"/>
  </w:font>
  <w:font w:name="Arial">
    <w:panose1 w:val="020B0604020202020204"/>
  </w:font>
  <w:font w:name="Cambria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0" w:right="0" w:firstLine="0"/>
      <w:jc w:val="left"/>
      <w:spacing w:after="69" w:line="259" w:lineRule="auto"/>
    </w:pPr>
    <w:r>
      <w:rPr>
        <w:sz w:val="28"/>
      </w:rPr>
      <w:t xml:space="preserve"> </w:t>
    </w:r>
    <w:r/>
  </w:p>
  <w:p>
    <w:pPr>
      <w:ind w:left="0" w:right="0" w:firstLine="0"/>
      <w:jc w:val="left"/>
      <w:spacing w:after="0" w:line="259" w:lineRule="auto"/>
    </w:pPr>
    <w:r>
      <w:rPr>
        <w:sz w:val="28"/>
      </w:rPr>
      <w:t xml:space="preserve"> </w:t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913841675"/>
      <w:docPartObj>
        <w:docPartGallery w:val="Page Numbers (Bottom of Page)"/>
        <w:docPartUnique w:val="true"/>
      </w:docPartObj>
      <w:rPr/>
    </w:sdtPr>
    <w:sdtContent>
      <w:p>
        <w:pPr>
          <w:pStyle w:val="794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ind w:left="0" w:right="0" w:firstLine="0"/>
      <w:jc w:val="left"/>
      <w:spacing w:after="0" w:line="259" w:lineRule="auto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0" w:right="0" w:firstLine="0"/>
      <w:jc w:val="left"/>
      <w:spacing w:after="160" w:line="259" w:lineRule="auto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0" w:right="552" w:firstLine="0"/>
      <w:jc w:val="center"/>
      <w:spacing w:after="0" w:line="259" w:lineRule="auto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0" w:right="0" w:firstLine="0"/>
      <w:jc w:val="left"/>
      <w:spacing w:after="0" w:line="259" w:lineRule="auto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0" w:right="0" w:firstLine="0"/>
      <w:jc w:val="left"/>
      <w:spacing w:after="160" w:line="259" w:lineRule="auto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179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251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323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395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467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539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611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683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2136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2856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3576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4296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5016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5736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6456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7176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7896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36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6"/>
      <w:numFmt w:val="decimal"/>
      <w:lvlRestart w:val="0"/>
      <w:isLgl w:val="false"/>
      <w:suff w:val="tab"/>
      <w:lvlText w:val="%1.%2."/>
      <w:lvlJc w:val="left"/>
      <w:pPr>
        <w:ind w:left="72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79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51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23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395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67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39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11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3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6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8"/>
      <w:numFmt w:val="decimal"/>
      <w:lvlRestart w:val="0"/>
      <w:isLgl w:val="false"/>
      <w:suff w:val="tab"/>
      <w:lvlText w:val="%1.%2."/>
      <w:lvlJc w:val="left"/>
      <w:pPr>
        <w:ind w:left="348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79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51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23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395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67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39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11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1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1793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2513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3233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3953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4673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5393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6113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6833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7"/>
      </w:pPr>
      <w:rPr>
        <w:rFonts w:ascii="Times New Roman" w:hAnsi="Times New Roman" w:eastAsia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1169"/>
      </w:pPr>
      <w:rPr>
        <w:rFonts w:ascii="Times New Roman" w:hAnsi="Times New Roman" w:eastAsia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889"/>
      </w:pPr>
      <w:rPr>
        <w:rFonts w:ascii="Times New Roman" w:hAnsi="Times New Roman" w:eastAsia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609"/>
      </w:pPr>
      <w:rPr>
        <w:rFonts w:ascii="Times New Roman" w:hAnsi="Times New Roman" w:eastAsia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3329"/>
      </w:pPr>
      <w:rPr>
        <w:rFonts w:ascii="Times New Roman" w:hAnsi="Times New Roman" w:eastAsia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4049"/>
      </w:pPr>
      <w:rPr>
        <w:rFonts w:ascii="Times New Roman" w:hAnsi="Times New Roman" w:eastAsia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769"/>
      </w:pPr>
      <w:rPr>
        <w:rFonts w:ascii="Times New Roman" w:hAnsi="Times New Roman" w:eastAsia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489"/>
      </w:pPr>
      <w:rPr>
        <w:rFonts w:ascii="Times New Roman" w:hAnsi="Times New Roman" w:eastAsia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6209"/>
      </w:pPr>
      <w:rPr>
        <w:rFonts w:ascii="Times New Roman" w:hAnsi="Times New Roman" w:eastAsia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16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2261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2981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3701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4421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5141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5861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6581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7301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7">
    <w:multiLevelType w:val="hybridMultilevel"/>
    <w:lvl w:ilvl="0">
      <w:start w:val="6"/>
      <w:numFmt w:val="decimal"/>
      <w:isLgl w:val="false"/>
      <w:suff w:val="tab"/>
      <w:lvlText w:val="%1"/>
      <w:lvlJc w:val="left"/>
      <w:pPr>
        <w:ind w:left="36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3"/>
      <w:numFmt w:val="decimal"/>
      <w:isLgl w:val="false"/>
      <w:suff w:val="tab"/>
      <w:lvlText w:val="%1.%2"/>
      <w:lvlJc w:val="left"/>
      <w:pPr>
        <w:ind w:left="746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6"/>
      <w:numFmt w:val="decimal"/>
      <w:lvlRestart w:val="0"/>
      <w:isLgl w:val="false"/>
      <w:suff w:val="tab"/>
      <w:lvlText w:val="%1.%2.%3"/>
      <w:lvlJc w:val="left"/>
      <w:pPr>
        <w:ind w:left="1106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1853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2573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3293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013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4733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5453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348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179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251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323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395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467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539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611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683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39"/>
      </w:pPr>
      <w:rPr>
        <w:rFonts w:ascii="Times New Roman" w:hAnsi="Times New Roman" w:eastAsia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1186"/>
      </w:pPr>
      <w:rPr>
        <w:rFonts w:ascii="Times New Roman" w:hAnsi="Times New Roman" w:eastAsia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906"/>
      </w:pPr>
      <w:rPr>
        <w:rFonts w:ascii="Times New Roman" w:hAnsi="Times New Roman" w:eastAsia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626"/>
      </w:pPr>
      <w:rPr>
        <w:rFonts w:ascii="Times New Roman" w:hAnsi="Times New Roman" w:eastAsia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3346"/>
      </w:pPr>
      <w:rPr>
        <w:rFonts w:ascii="Times New Roman" w:hAnsi="Times New Roman" w:eastAsia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4066"/>
      </w:pPr>
      <w:rPr>
        <w:rFonts w:ascii="Times New Roman" w:hAnsi="Times New Roman" w:eastAsia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786"/>
      </w:pPr>
      <w:rPr>
        <w:rFonts w:ascii="Times New Roman" w:hAnsi="Times New Roman" w:eastAsia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506"/>
      </w:pPr>
      <w:rPr>
        <w:rFonts w:ascii="Times New Roman" w:hAnsi="Times New Roman" w:eastAsia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6226"/>
      </w:pPr>
      <w:rPr>
        <w:rFonts w:ascii="Times New Roman" w:hAnsi="Times New Roman" w:eastAsia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179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251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323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395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467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539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611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683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1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6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6"/>
      <w:numFmt w:val="decimal"/>
      <w:lvlRestart w:val="0"/>
      <w:isLgl w:val="false"/>
      <w:suff w:val="tab"/>
      <w:lvlText w:val="%1.%2."/>
      <w:lvlJc w:val="left"/>
      <w:pPr>
        <w:ind w:left="348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79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51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23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395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67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39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11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isLgl w:val="false"/>
      <w:suff w:val="tab"/>
      <w:lvlText w:val="%2"/>
      <w:lvlJc w:val="left"/>
      <w:pPr>
        <w:ind w:left="179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251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323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95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467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539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611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83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3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36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3"/>
      <w:numFmt w:val="decimal"/>
      <w:lvlRestart w:val="0"/>
      <w:isLgl w:val="false"/>
      <w:suff w:val="tab"/>
      <w:lvlText w:val="%1.%2."/>
      <w:lvlJc w:val="left"/>
      <w:pPr>
        <w:ind w:left="72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79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51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23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395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67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39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11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9"/>
      </w:pPr>
      <w:rPr>
        <w:rFonts w:ascii="Times New Roman" w:hAnsi="Times New Roman" w:eastAsia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1301"/>
      </w:pPr>
      <w:rPr>
        <w:rFonts w:ascii="Times New Roman" w:hAnsi="Times New Roman" w:eastAsia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2021"/>
      </w:pPr>
      <w:rPr>
        <w:rFonts w:ascii="Times New Roman" w:hAnsi="Times New Roman" w:eastAsia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741"/>
      </w:pPr>
      <w:rPr>
        <w:rFonts w:ascii="Times New Roman" w:hAnsi="Times New Roman" w:eastAsia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3461"/>
      </w:pPr>
      <w:rPr>
        <w:rFonts w:ascii="Times New Roman" w:hAnsi="Times New Roman" w:eastAsia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4181"/>
      </w:pPr>
      <w:rPr>
        <w:rFonts w:ascii="Times New Roman" w:hAnsi="Times New Roman" w:eastAsia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901"/>
      </w:pPr>
      <w:rPr>
        <w:rFonts w:ascii="Times New Roman" w:hAnsi="Times New Roman" w:eastAsia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621"/>
      </w:pPr>
      <w:rPr>
        <w:rFonts w:ascii="Times New Roman" w:hAnsi="Times New Roman" w:eastAsia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6341"/>
      </w:pPr>
      <w:rPr>
        <w:rFonts w:ascii="Times New Roman" w:hAnsi="Times New Roman" w:eastAsia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1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179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251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323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395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467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539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611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683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6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6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4"/>
      <w:numFmt w:val="decimal"/>
      <w:lvlRestart w:val="0"/>
      <w:isLgl w:val="false"/>
      <w:suff w:val="tab"/>
      <w:lvlText w:val="%1.%2."/>
      <w:lvlJc w:val="left"/>
      <w:pPr>
        <w:ind w:left="348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79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51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23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395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67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39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11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7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245"/>
      </w:pPr>
      <w:rPr>
        <w:rFonts w:ascii="Times New Roman" w:hAnsi="Times New Roman" w:eastAsia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isLgl w:val="false"/>
      <w:suff w:val="tab"/>
      <w:lvlText w:val="•"/>
      <w:lvlJc w:val="left"/>
      <w:pPr>
        <w:ind w:left="1440"/>
      </w:pPr>
      <w:rPr>
        <w:rFonts w:ascii="Arial" w:hAnsi="Arial" w:eastAsia="Arial" w:cs="Arial"/>
        <w:color w:val="00206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2266"/>
      </w:pPr>
      <w:rPr>
        <w:rFonts w:ascii="Segoe UI Symbol" w:hAnsi="Segoe UI Symbol" w:eastAsia="Segoe UI Symbol" w:cs="Segoe UI Symbol"/>
        <w:color w:val="00206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986"/>
      </w:pPr>
      <w:rPr>
        <w:rFonts w:ascii="Arial" w:hAnsi="Arial" w:eastAsia="Arial" w:cs="Arial"/>
        <w:color w:val="00206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3706"/>
      </w:pPr>
      <w:rPr>
        <w:rFonts w:ascii="Segoe UI Symbol" w:hAnsi="Segoe UI Symbol" w:eastAsia="Segoe UI Symbol" w:cs="Segoe UI Symbol"/>
        <w:color w:val="00206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4426"/>
      </w:pPr>
      <w:rPr>
        <w:rFonts w:ascii="Segoe UI Symbol" w:hAnsi="Segoe UI Symbol" w:eastAsia="Segoe UI Symbol" w:cs="Segoe UI Symbol"/>
        <w:color w:val="00206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5146"/>
      </w:pPr>
      <w:rPr>
        <w:rFonts w:ascii="Arial" w:hAnsi="Arial" w:eastAsia="Arial" w:cs="Arial"/>
        <w:color w:val="00206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866"/>
      </w:pPr>
      <w:rPr>
        <w:rFonts w:ascii="Segoe UI Symbol" w:hAnsi="Segoe UI Symbol" w:eastAsia="Segoe UI Symbol" w:cs="Segoe UI Symbol"/>
        <w:color w:val="00206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6586"/>
      </w:pPr>
      <w:rPr>
        <w:rFonts w:ascii="Segoe UI Symbol" w:hAnsi="Segoe UI Symbol" w:eastAsia="Segoe UI Symbol" w:cs="Segoe UI Symbol"/>
        <w:color w:val="002060"/>
        <w:sz w:val="20"/>
        <w:szCs w:val="20"/>
        <w:u w:val="none"/>
        <w:shd w:val="clear" w:color="auto" w:fill="auto"/>
        <w:vertAlign w:val="baseline"/>
      </w:rPr>
    </w:lvl>
  </w:abstractNum>
  <w:abstractNum w:abstractNumId="1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0"/>
      </w:pPr>
      <w:rPr>
        <w:rFonts w:ascii="Times New Roman" w:hAnsi="Times New Roman" w:eastAsia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isLgl w:val="false"/>
      <w:suff w:val="tab"/>
      <w:lvlText w:val="%2"/>
      <w:lvlJc w:val="left"/>
      <w:pPr>
        <w:ind w:left="1186"/>
      </w:pPr>
      <w:rPr>
        <w:rFonts w:ascii="Times New Roman" w:hAnsi="Times New Roman" w:eastAsia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906"/>
      </w:pPr>
      <w:rPr>
        <w:rFonts w:ascii="Times New Roman" w:hAnsi="Times New Roman" w:eastAsia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626"/>
      </w:pPr>
      <w:rPr>
        <w:rFonts w:ascii="Times New Roman" w:hAnsi="Times New Roman" w:eastAsia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346"/>
      </w:pPr>
      <w:rPr>
        <w:rFonts w:ascii="Times New Roman" w:hAnsi="Times New Roman" w:eastAsia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4066"/>
      </w:pPr>
      <w:rPr>
        <w:rFonts w:ascii="Times New Roman" w:hAnsi="Times New Roman" w:eastAsia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786"/>
      </w:pPr>
      <w:rPr>
        <w:rFonts w:ascii="Times New Roman" w:hAnsi="Times New Roman" w:eastAsia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506"/>
      </w:pPr>
      <w:rPr>
        <w:rFonts w:ascii="Times New Roman" w:hAnsi="Times New Roman" w:eastAsia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226"/>
      </w:pPr>
      <w:rPr>
        <w:rFonts w:ascii="Times New Roman" w:hAnsi="Times New Roman" w:eastAsia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6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3"/>
      <w:numFmt w:val="decimal"/>
      <w:lvlRestart w:val="0"/>
      <w:isLgl w:val="false"/>
      <w:suff w:val="tab"/>
      <w:lvlText w:val="%1.%2."/>
      <w:lvlJc w:val="left"/>
      <w:pPr>
        <w:ind w:left="72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79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51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23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395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67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39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11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0">
    <w:multiLevelType w:val="hybridMultilevel"/>
    <w:lvl w:ilvl="0">
      <w:start w:val="6"/>
      <w:numFmt w:val="decimal"/>
      <w:isLgl w:val="false"/>
      <w:suff w:val="tab"/>
      <w:lvlText w:val="%1"/>
      <w:lvlJc w:val="left"/>
      <w:pPr>
        <w:ind w:left="36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3"/>
      <w:numFmt w:val="decimal"/>
      <w:isLgl w:val="false"/>
      <w:suff w:val="tab"/>
      <w:lvlText w:val="%1.%2"/>
      <w:lvlJc w:val="left"/>
      <w:pPr>
        <w:ind w:left="746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lvlRestart w:val="0"/>
      <w:isLgl w:val="false"/>
      <w:suff w:val="tab"/>
      <w:lvlText w:val="%1.%2.%3"/>
      <w:lvlJc w:val="left"/>
      <w:pPr>
        <w:ind w:left="1106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1853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2573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3293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013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4733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5453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1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36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5"/>
      <w:numFmt w:val="decimal"/>
      <w:lvlRestart w:val="0"/>
      <w:isLgl w:val="false"/>
      <w:suff w:val="tab"/>
      <w:lvlText w:val="%1.%2."/>
      <w:lvlJc w:val="left"/>
      <w:pPr>
        <w:ind w:left="72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79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51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23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395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67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39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11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2198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2856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3576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4296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5016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5736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6456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7176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7896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850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2443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3163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3883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4603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5323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6043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6763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7483"/>
      </w:pPr>
      <w:rPr>
        <w:rFonts w:ascii="Times New Roman" w:hAnsi="Times New Roman" w:eastAsia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</w:abstractNum>
  <w:num w:numId="1">
    <w:abstractNumId w:val="12"/>
  </w:num>
  <w:num w:numId="2">
    <w:abstractNumId w:val="0"/>
  </w:num>
  <w:num w:numId="3">
    <w:abstractNumId w:val="4"/>
  </w:num>
  <w:num w:numId="4">
    <w:abstractNumId w:val="19"/>
  </w:num>
  <w:num w:numId="5">
    <w:abstractNumId w:val="15"/>
  </w:num>
  <w:num w:numId="6">
    <w:abstractNumId w:val="2"/>
  </w:num>
  <w:num w:numId="7">
    <w:abstractNumId w:val="13"/>
  </w:num>
  <w:num w:numId="8">
    <w:abstractNumId w:val="8"/>
  </w:num>
  <w:num w:numId="9">
    <w:abstractNumId w:val="23"/>
  </w:num>
  <w:num w:numId="10">
    <w:abstractNumId w:val="6"/>
  </w:num>
  <w:num w:numId="11">
    <w:abstractNumId w:val="21"/>
  </w:num>
  <w:num w:numId="12">
    <w:abstractNumId w:val="10"/>
  </w:num>
  <w:num w:numId="13">
    <w:abstractNumId w:val="3"/>
  </w:num>
  <w:num w:numId="14">
    <w:abstractNumId w:val="11"/>
  </w:num>
  <w:num w:numId="15">
    <w:abstractNumId w:val="16"/>
  </w:num>
  <w:num w:numId="16">
    <w:abstractNumId w:val="22"/>
  </w:num>
  <w:num w:numId="17">
    <w:abstractNumId w:val="20"/>
  </w:num>
  <w:num w:numId="18">
    <w:abstractNumId w:val="7"/>
  </w:num>
  <w:num w:numId="19">
    <w:abstractNumId w:val="1"/>
  </w:num>
  <w:num w:numId="20">
    <w:abstractNumId w:val="14"/>
  </w:num>
  <w:num w:numId="21">
    <w:abstractNumId w:val="5"/>
  </w:num>
  <w:num w:numId="22">
    <w:abstractNumId w:val="9"/>
  </w:num>
  <w:num w:numId="23">
    <w:abstractNumId w:val="17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evenAndOddHeaders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4"/>
        <w:szCs w:val="24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21">
    <w:name w:val="Heading 5 Char"/>
    <w:basedOn w:val="770"/>
    <w:link w:val="765"/>
    <w:uiPriority w:val="9"/>
    <w:rPr>
      <w:rFonts w:ascii="Arial" w:hAnsi="Arial" w:eastAsia="Arial" w:cs="Arial"/>
      <w:b/>
      <w:bCs/>
      <w:sz w:val="24"/>
      <w:szCs w:val="24"/>
    </w:rPr>
  </w:style>
  <w:style w:type="character" w:styleId="23">
    <w:name w:val="Heading 6 Char"/>
    <w:basedOn w:val="770"/>
    <w:link w:val="766"/>
    <w:uiPriority w:val="9"/>
    <w:rPr>
      <w:rFonts w:ascii="Arial" w:hAnsi="Arial" w:eastAsia="Arial" w:cs="Arial"/>
      <w:b/>
      <w:bCs/>
      <w:sz w:val="22"/>
      <w:szCs w:val="22"/>
    </w:rPr>
  </w:style>
  <w:style w:type="character" w:styleId="25">
    <w:name w:val="Heading 7 Char"/>
    <w:basedOn w:val="770"/>
    <w:link w:val="76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7">
    <w:name w:val="Heading 8 Char"/>
    <w:basedOn w:val="770"/>
    <w:link w:val="768"/>
    <w:uiPriority w:val="9"/>
    <w:rPr>
      <w:rFonts w:ascii="Arial" w:hAnsi="Arial" w:eastAsia="Arial" w:cs="Arial"/>
      <w:i/>
      <w:iCs/>
      <w:sz w:val="22"/>
      <w:szCs w:val="22"/>
    </w:rPr>
  </w:style>
  <w:style w:type="character" w:styleId="29">
    <w:name w:val="Heading 9 Char"/>
    <w:basedOn w:val="770"/>
    <w:link w:val="769"/>
    <w:uiPriority w:val="9"/>
    <w:rPr>
      <w:rFonts w:ascii="Arial" w:hAnsi="Arial" w:eastAsia="Arial" w:cs="Arial"/>
      <w:i/>
      <w:iCs/>
      <w:sz w:val="21"/>
      <w:szCs w:val="21"/>
    </w:rPr>
  </w:style>
  <w:style w:type="character" w:styleId="34">
    <w:name w:val="Title Char"/>
    <w:basedOn w:val="770"/>
    <w:link w:val="784"/>
    <w:uiPriority w:val="10"/>
    <w:rPr>
      <w:sz w:val="48"/>
      <w:szCs w:val="48"/>
    </w:rPr>
  </w:style>
  <w:style w:type="character" w:styleId="36">
    <w:name w:val="Subtitle Char"/>
    <w:basedOn w:val="770"/>
    <w:link w:val="786"/>
    <w:uiPriority w:val="11"/>
    <w:rPr>
      <w:sz w:val="24"/>
      <w:szCs w:val="24"/>
    </w:rPr>
  </w:style>
  <w:style w:type="character" w:styleId="38">
    <w:name w:val="Quote Char"/>
    <w:link w:val="788"/>
    <w:uiPriority w:val="29"/>
    <w:rPr>
      <w:i/>
    </w:rPr>
  </w:style>
  <w:style w:type="character" w:styleId="40">
    <w:name w:val="Intense Quote Char"/>
    <w:link w:val="790"/>
    <w:uiPriority w:val="30"/>
    <w:rPr>
      <w:i/>
    </w:rPr>
  </w:style>
  <w:style w:type="character" w:styleId="42">
    <w:name w:val="Header Char"/>
    <w:basedOn w:val="770"/>
    <w:link w:val="792"/>
    <w:uiPriority w:val="99"/>
  </w:style>
  <w:style w:type="character" w:styleId="46">
    <w:name w:val="Caption Char"/>
    <w:basedOn w:val="796"/>
    <w:link w:val="794"/>
    <w:uiPriority w:val="99"/>
  </w:style>
  <w:style w:type="table" w:styleId="47">
    <w:name w:val="Table Grid"/>
    <w:basedOn w:val="77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175">
    <w:name w:val="Footnote Text Char"/>
    <w:link w:val="924"/>
    <w:uiPriority w:val="99"/>
    <w:rPr>
      <w:sz w:val="18"/>
    </w:rPr>
  </w:style>
  <w:style w:type="character" w:styleId="178">
    <w:name w:val="Endnote Text Char"/>
    <w:link w:val="927"/>
    <w:uiPriority w:val="99"/>
    <w:rPr>
      <w:sz w:val="20"/>
    </w:rPr>
  </w:style>
  <w:style w:type="paragraph" w:styleId="760" w:default="1">
    <w:name w:val="Normal"/>
    <w:qFormat/>
    <w:pPr>
      <w:ind w:left="10" w:right="547" w:hanging="10"/>
      <w:jc w:val="both"/>
      <w:spacing w:after="122" w:line="267" w:lineRule="auto"/>
    </w:pPr>
    <w:rPr>
      <w:rFonts w:ascii="Times New Roman" w:hAnsi="Times New Roman" w:eastAsia="Times New Roman" w:cs="Times New Roman"/>
      <w:color w:val="000000"/>
    </w:rPr>
  </w:style>
  <w:style w:type="paragraph" w:styleId="761">
    <w:name w:val="Heading 1"/>
    <w:next w:val="760"/>
    <w:link w:val="942"/>
    <w:uiPriority w:val="9"/>
    <w:qFormat/>
    <w:pPr>
      <w:keepLines/>
      <w:keepNext/>
      <w:spacing w:after="68" w:line="259" w:lineRule="auto"/>
      <w:outlineLvl w:val="0"/>
    </w:pPr>
    <w:rPr>
      <w:rFonts w:ascii="Times New Roman" w:hAnsi="Times New Roman" w:eastAsia="Times New Roman" w:cs="Times New Roman"/>
      <w:b/>
      <w:color w:val="2e74b4"/>
      <w:sz w:val="32"/>
    </w:rPr>
  </w:style>
  <w:style w:type="paragraph" w:styleId="762">
    <w:name w:val="Heading 2"/>
    <w:next w:val="760"/>
    <w:link w:val="941"/>
    <w:uiPriority w:val="9"/>
    <w:unhideWhenUsed/>
    <w:qFormat/>
    <w:pPr>
      <w:ind w:left="10" w:hanging="10"/>
      <w:keepLines/>
      <w:keepNext/>
      <w:spacing w:after="21" w:line="262" w:lineRule="auto"/>
      <w:outlineLvl w:val="1"/>
    </w:pPr>
    <w:rPr>
      <w:rFonts w:ascii="Times New Roman" w:hAnsi="Times New Roman" w:eastAsia="Times New Roman" w:cs="Times New Roman"/>
      <w:b/>
      <w:i/>
      <w:color w:val="000000"/>
    </w:rPr>
  </w:style>
  <w:style w:type="paragraph" w:styleId="763">
    <w:name w:val="Heading 3"/>
    <w:next w:val="760"/>
    <w:link w:val="943"/>
    <w:uiPriority w:val="9"/>
    <w:unhideWhenUsed/>
    <w:qFormat/>
    <w:pPr>
      <w:ind w:left="10" w:hanging="10"/>
      <w:keepLines/>
      <w:keepNext/>
      <w:spacing w:after="21" w:line="262" w:lineRule="auto"/>
      <w:outlineLvl w:val="2"/>
    </w:pPr>
    <w:rPr>
      <w:rFonts w:ascii="Times New Roman" w:hAnsi="Times New Roman" w:eastAsia="Times New Roman" w:cs="Times New Roman"/>
      <w:b/>
      <w:i/>
      <w:color w:val="000000"/>
    </w:rPr>
  </w:style>
  <w:style w:type="paragraph" w:styleId="764">
    <w:name w:val="Heading 4"/>
    <w:next w:val="760"/>
    <w:link w:val="944"/>
    <w:uiPriority w:val="9"/>
    <w:unhideWhenUsed/>
    <w:qFormat/>
    <w:pPr>
      <w:ind w:left="10" w:hanging="10"/>
      <w:keepLines/>
      <w:keepNext/>
      <w:spacing w:after="21" w:line="262" w:lineRule="auto"/>
      <w:outlineLvl w:val="3"/>
    </w:pPr>
    <w:rPr>
      <w:rFonts w:ascii="Times New Roman" w:hAnsi="Times New Roman" w:eastAsia="Times New Roman" w:cs="Times New Roman"/>
      <w:b/>
      <w:i/>
      <w:color w:val="000000"/>
    </w:rPr>
  </w:style>
  <w:style w:type="paragraph" w:styleId="765">
    <w:name w:val="Heading 5"/>
    <w:basedOn w:val="760"/>
    <w:next w:val="760"/>
    <w:link w:val="77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66">
    <w:name w:val="Heading 6"/>
    <w:basedOn w:val="760"/>
    <w:next w:val="760"/>
    <w:link w:val="77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67">
    <w:name w:val="Heading 7"/>
    <w:basedOn w:val="760"/>
    <w:next w:val="760"/>
    <w:link w:val="77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68">
    <w:name w:val="Heading 8"/>
    <w:basedOn w:val="760"/>
    <w:next w:val="760"/>
    <w:link w:val="78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69">
    <w:name w:val="Heading 9"/>
    <w:basedOn w:val="760"/>
    <w:next w:val="760"/>
    <w:link w:val="78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0" w:default="1">
    <w:name w:val="Default Paragraph Font"/>
    <w:uiPriority w:val="1"/>
    <w:semiHidden/>
    <w:unhideWhenUsed/>
  </w:style>
  <w:style w:type="table" w:styleId="77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72" w:default="1">
    <w:name w:val="No List"/>
    <w:uiPriority w:val="99"/>
    <w:semiHidden/>
    <w:unhideWhenUsed/>
  </w:style>
  <w:style w:type="character" w:styleId="773" w:customStyle="1">
    <w:name w:val="Heading 1 Char"/>
    <w:basedOn w:val="770"/>
    <w:uiPriority w:val="9"/>
    <w:rPr>
      <w:rFonts w:ascii="Arial" w:hAnsi="Arial" w:eastAsia="Arial" w:cs="Arial"/>
      <w:sz w:val="40"/>
      <w:szCs w:val="40"/>
    </w:rPr>
  </w:style>
  <w:style w:type="character" w:styleId="774" w:customStyle="1">
    <w:name w:val="Heading 2 Char"/>
    <w:basedOn w:val="770"/>
    <w:uiPriority w:val="9"/>
    <w:rPr>
      <w:rFonts w:ascii="Arial" w:hAnsi="Arial" w:eastAsia="Arial" w:cs="Arial"/>
      <w:sz w:val="34"/>
    </w:rPr>
  </w:style>
  <w:style w:type="character" w:styleId="775" w:customStyle="1">
    <w:name w:val="Heading 3 Char"/>
    <w:basedOn w:val="770"/>
    <w:uiPriority w:val="9"/>
    <w:rPr>
      <w:rFonts w:ascii="Arial" w:hAnsi="Arial" w:eastAsia="Arial" w:cs="Arial"/>
      <w:sz w:val="30"/>
      <w:szCs w:val="30"/>
    </w:rPr>
  </w:style>
  <w:style w:type="character" w:styleId="776" w:customStyle="1">
    <w:name w:val="Heading 4 Char"/>
    <w:basedOn w:val="770"/>
    <w:uiPriority w:val="9"/>
    <w:rPr>
      <w:rFonts w:ascii="Arial" w:hAnsi="Arial" w:eastAsia="Arial" w:cs="Arial"/>
      <w:b/>
      <w:bCs/>
      <w:sz w:val="26"/>
      <w:szCs w:val="26"/>
    </w:rPr>
  </w:style>
  <w:style w:type="character" w:styleId="777" w:customStyle="1">
    <w:name w:val="Заголовок 5 Знак"/>
    <w:basedOn w:val="770"/>
    <w:link w:val="765"/>
    <w:uiPriority w:val="9"/>
    <w:rPr>
      <w:rFonts w:ascii="Arial" w:hAnsi="Arial" w:eastAsia="Arial" w:cs="Arial"/>
      <w:b/>
      <w:bCs/>
      <w:sz w:val="24"/>
      <w:szCs w:val="24"/>
    </w:rPr>
  </w:style>
  <w:style w:type="character" w:styleId="778" w:customStyle="1">
    <w:name w:val="Заголовок 6 Знак"/>
    <w:basedOn w:val="770"/>
    <w:link w:val="766"/>
    <w:uiPriority w:val="9"/>
    <w:rPr>
      <w:rFonts w:ascii="Arial" w:hAnsi="Arial" w:eastAsia="Arial" w:cs="Arial"/>
      <w:b/>
      <w:bCs/>
      <w:sz w:val="22"/>
      <w:szCs w:val="22"/>
    </w:rPr>
  </w:style>
  <w:style w:type="character" w:styleId="779" w:customStyle="1">
    <w:name w:val="Заголовок 7 Знак"/>
    <w:basedOn w:val="770"/>
    <w:link w:val="76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0" w:customStyle="1">
    <w:name w:val="Заголовок 8 Знак"/>
    <w:basedOn w:val="770"/>
    <w:link w:val="768"/>
    <w:uiPriority w:val="9"/>
    <w:rPr>
      <w:rFonts w:ascii="Arial" w:hAnsi="Arial" w:eastAsia="Arial" w:cs="Arial"/>
      <w:i/>
      <w:iCs/>
      <w:sz w:val="22"/>
      <w:szCs w:val="22"/>
    </w:rPr>
  </w:style>
  <w:style w:type="character" w:styleId="781" w:customStyle="1">
    <w:name w:val="Заголовок 9 Знак"/>
    <w:basedOn w:val="770"/>
    <w:link w:val="769"/>
    <w:uiPriority w:val="9"/>
    <w:rPr>
      <w:rFonts w:ascii="Arial" w:hAnsi="Arial" w:eastAsia="Arial" w:cs="Arial"/>
      <w:i/>
      <w:iCs/>
      <w:sz w:val="21"/>
      <w:szCs w:val="21"/>
    </w:rPr>
  </w:style>
  <w:style w:type="paragraph" w:styleId="782">
    <w:name w:val="List Paragraph"/>
    <w:basedOn w:val="760"/>
    <w:uiPriority w:val="34"/>
    <w:qFormat/>
    <w:pPr>
      <w:contextualSpacing/>
      <w:ind w:left="720"/>
    </w:pPr>
  </w:style>
  <w:style w:type="paragraph" w:styleId="783">
    <w:name w:val="No Spacing"/>
    <w:uiPriority w:val="1"/>
    <w:qFormat/>
  </w:style>
  <w:style w:type="paragraph" w:styleId="784">
    <w:name w:val="Title"/>
    <w:basedOn w:val="760"/>
    <w:next w:val="760"/>
    <w:link w:val="78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85" w:customStyle="1">
    <w:name w:val="Заголовок Знак"/>
    <w:basedOn w:val="770"/>
    <w:link w:val="784"/>
    <w:uiPriority w:val="10"/>
    <w:rPr>
      <w:sz w:val="48"/>
      <w:szCs w:val="48"/>
    </w:rPr>
  </w:style>
  <w:style w:type="paragraph" w:styleId="786">
    <w:name w:val="Subtitle"/>
    <w:basedOn w:val="760"/>
    <w:next w:val="760"/>
    <w:link w:val="787"/>
    <w:uiPriority w:val="11"/>
    <w:qFormat/>
    <w:pPr>
      <w:spacing w:before="200" w:after="200"/>
    </w:pPr>
  </w:style>
  <w:style w:type="character" w:styleId="787" w:customStyle="1">
    <w:name w:val="Подзаголовок Знак"/>
    <w:basedOn w:val="770"/>
    <w:link w:val="786"/>
    <w:uiPriority w:val="11"/>
    <w:rPr>
      <w:sz w:val="24"/>
      <w:szCs w:val="24"/>
    </w:rPr>
  </w:style>
  <w:style w:type="paragraph" w:styleId="788">
    <w:name w:val="Quote"/>
    <w:basedOn w:val="760"/>
    <w:next w:val="760"/>
    <w:link w:val="789"/>
    <w:uiPriority w:val="29"/>
    <w:qFormat/>
    <w:pPr>
      <w:ind w:left="720" w:right="720"/>
    </w:pPr>
    <w:rPr>
      <w:i/>
    </w:rPr>
  </w:style>
  <w:style w:type="character" w:styleId="789" w:customStyle="1">
    <w:name w:val="Цитата 2 Знак"/>
    <w:link w:val="788"/>
    <w:uiPriority w:val="29"/>
    <w:rPr>
      <w:i/>
    </w:rPr>
  </w:style>
  <w:style w:type="paragraph" w:styleId="790">
    <w:name w:val="Intense Quote"/>
    <w:basedOn w:val="760"/>
    <w:next w:val="760"/>
    <w:link w:val="79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1" w:customStyle="1">
    <w:name w:val="Выделенная цитата Знак"/>
    <w:link w:val="790"/>
    <w:uiPriority w:val="30"/>
    <w:rPr>
      <w:i/>
    </w:rPr>
  </w:style>
  <w:style w:type="paragraph" w:styleId="792">
    <w:name w:val="Header"/>
    <w:basedOn w:val="760"/>
    <w:link w:val="7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93" w:customStyle="1">
    <w:name w:val="Верхний колонтитул Знак"/>
    <w:basedOn w:val="770"/>
    <w:link w:val="792"/>
    <w:uiPriority w:val="99"/>
  </w:style>
  <w:style w:type="paragraph" w:styleId="794">
    <w:name w:val="Footer"/>
    <w:basedOn w:val="760"/>
    <w:link w:val="79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95" w:customStyle="1">
    <w:name w:val="Footer Char"/>
    <w:basedOn w:val="770"/>
    <w:uiPriority w:val="99"/>
  </w:style>
  <w:style w:type="paragraph" w:styleId="796">
    <w:name w:val="Caption"/>
    <w:basedOn w:val="760"/>
    <w:next w:val="760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styleId="797" w:customStyle="1">
    <w:name w:val="Нижний колонтитул Знак"/>
    <w:link w:val="794"/>
    <w:uiPriority w:val="99"/>
  </w:style>
  <w:style w:type="table" w:styleId="798" w:customStyle="1">
    <w:name w:val="Table Grid Light"/>
    <w:basedOn w:val="77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99">
    <w:name w:val="Plain Table 1"/>
    <w:basedOn w:val="77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0">
    <w:name w:val="Plain Table 2"/>
    <w:basedOn w:val="77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1">
    <w:name w:val="Plain Table 3"/>
    <w:basedOn w:val="77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2">
    <w:name w:val="Plain Table 4"/>
    <w:basedOn w:val="77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Plain Table 5"/>
    <w:basedOn w:val="77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4">
    <w:name w:val="Grid Table 1 Light"/>
    <w:basedOn w:val="77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Grid Table 1 Light - Accent 1"/>
    <w:basedOn w:val="771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Grid Table 1 Light - Accent 2"/>
    <w:basedOn w:val="77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Grid Table 1 Light - Accent 3"/>
    <w:basedOn w:val="77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Grid Table 1 Light - Accent 4"/>
    <w:basedOn w:val="77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Grid Table 1 Light - Accent 5"/>
    <w:basedOn w:val="771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Grid Table 1 Light - Accent 6"/>
    <w:basedOn w:val="77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Grid Table 2"/>
    <w:basedOn w:val="77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2 - Accent 1"/>
    <w:basedOn w:val="771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2 - Accent 2"/>
    <w:basedOn w:val="77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2 - Accent 3"/>
    <w:basedOn w:val="77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2 - Accent 4"/>
    <w:basedOn w:val="77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2 - Accent 5"/>
    <w:basedOn w:val="771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2 - Accent 6"/>
    <w:basedOn w:val="77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3"/>
    <w:basedOn w:val="77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3 - Accent 1"/>
    <w:basedOn w:val="771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3 - Accent 2"/>
    <w:basedOn w:val="77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3 - Accent 3"/>
    <w:basedOn w:val="77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3 - Accent 4"/>
    <w:basedOn w:val="77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3 - Accent 5"/>
    <w:basedOn w:val="771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3 - Accent 6"/>
    <w:basedOn w:val="77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4"/>
    <w:basedOn w:val="77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6" w:customStyle="1">
    <w:name w:val="Grid Table 4 - Accent 1"/>
    <w:basedOn w:val="771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827" w:customStyle="1">
    <w:name w:val="Grid Table 4 - Accent 2"/>
    <w:basedOn w:val="771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28" w:customStyle="1">
    <w:name w:val="Grid Table 4 - Accent 3"/>
    <w:basedOn w:val="771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29" w:customStyle="1">
    <w:name w:val="Grid Table 4 - Accent 4"/>
    <w:basedOn w:val="771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30" w:customStyle="1">
    <w:name w:val="Grid Table 4 - Accent 5"/>
    <w:basedOn w:val="771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831" w:customStyle="1">
    <w:name w:val="Grid Table 4 - Accent 6"/>
    <w:basedOn w:val="771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32">
    <w:name w:val="Grid Table 5 Dark"/>
    <w:basedOn w:val="77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33" w:customStyle="1">
    <w:name w:val="Grid Table 5 Dark- Accent 1"/>
    <w:basedOn w:val="77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834" w:customStyle="1">
    <w:name w:val="Grid Table 5 Dark - Accent 2"/>
    <w:basedOn w:val="77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35" w:customStyle="1">
    <w:name w:val="Grid Table 5 Dark - Accent 3"/>
    <w:basedOn w:val="77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36" w:customStyle="1">
    <w:name w:val="Grid Table 5 Dark- Accent 4"/>
    <w:basedOn w:val="77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37" w:customStyle="1">
    <w:name w:val="Grid Table 5 Dark - Accent 5"/>
    <w:basedOn w:val="77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838" w:customStyle="1">
    <w:name w:val="Grid Table 5 Dark - Accent 6"/>
    <w:basedOn w:val="77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39">
    <w:name w:val="Grid Table 6 Colorful"/>
    <w:basedOn w:val="77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40" w:customStyle="1">
    <w:name w:val="Grid Table 6 Colorful - Accent 1"/>
    <w:basedOn w:val="771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841" w:customStyle="1">
    <w:name w:val="Grid Table 6 Colorful - Accent 2"/>
    <w:basedOn w:val="77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42" w:customStyle="1">
    <w:name w:val="Grid Table 6 Colorful - Accent 3"/>
    <w:basedOn w:val="771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43" w:customStyle="1">
    <w:name w:val="Grid Table 6 Colorful - Accent 4"/>
    <w:basedOn w:val="77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44" w:customStyle="1">
    <w:name w:val="Grid Table 6 Colorful - Accent 5"/>
    <w:basedOn w:val="771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45" w:customStyle="1">
    <w:name w:val="Grid Table 6 Colorful - Accent 6"/>
    <w:basedOn w:val="771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46">
    <w:name w:val="Grid Table 7 Colorful"/>
    <w:basedOn w:val="77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47" w:customStyle="1">
    <w:name w:val="Grid Table 7 Colorful - Accent 1"/>
    <w:basedOn w:val="771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A0B7E1" w:themeColor="accen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A0B7E1" w:themeColor="accen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48" w:customStyle="1">
    <w:name w:val="Grid Table 7 Colorful - Accent 2"/>
    <w:basedOn w:val="771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4B184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auto" w:sz="0" w:space="0"/>
          <w:left w:val="single" w:color="F4B184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49" w:customStyle="1">
    <w:name w:val="Grid Table 7 Colorful - Accent 3"/>
    <w:basedOn w:val="771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A5A5A5" w:themeColor="accent3" w:themeTint="FE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auto" w:sz="0" w:space="0"/>
          <w:left w:val="single" w:color="A5A5A5" w:themeColor="accent3" w:themeTint="FE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50" w:customStyle="1">
    <w:name w:val="Grid Table 7 Colorful - Accent 4"/>
    <w:basedOn w:val="771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FD865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FFD865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51" w:customStyle="1">
    <w:name w:val="Grid Table 7 Colorful - Accent 5"/>
    <w:basedOn w:val="771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A2C6E7" w:themeColor="accent5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auto" w:sz="0" w:space="0"/>
          <w:left w:val="single" w:color="A2C6E7" w:themeColor="accent5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52" w:customStyle="1">
    <w:name w:val="Grid Table 7 Colorful - Accent 6"/>
    <w:basedOn w:val="771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ADD394" w:themeColor="accent6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auto" w:sz="0" w:space="0"/>
          <w:left w:val="single" w:color="ADD394" w:themeColor="accent6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53">
    <w:name w:val="List Table 1 Light"/>
    <w:basedOn w:val="771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List Table 1 Light - Accent 1"/>
    <w:basedOn w:val="771"/>
    <w:uiPriority w:val="99"/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List Table 1 Light - Accent 2"/>
    <w:basedOn w:val="771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List Table 1 Light - Accent 3"/>
    <w:basedOn w:val="771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List Table 1 Light - Accent 4"/>
    <w:basedOn w:val="771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List Table 1 Light - Accent 5"/>
    <w:basedOn w:val="771"/>
    <w:uiPriority w:val="99"/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List Table 1 Light - Accent 6"/>
    <w:basedOn w:val="771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List Table 2"/>
    <w:basedOn w:val="77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61" w:customStyle="1">
    <w:name w:val="List Table 2 - Accent 1"/>
    <w:basedOn w:val="771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862" w:customStyle="1">
    <w:name w:val="List Table 2 - Accent 2"/>
    <w:basedOn w:val="771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63" w:customStyle="1">
    <w:name w:val="List Table 2 - Accent 3"/>
    <w:basedOn w:val="771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64" w:customStyle="1">
    <w:name w:val="List Table 2 - Accent 4"/>
    <w:basedOn w:val="771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65" w:customStyle="1">
    <w:name w:val="List Table 2 - Accent 5"/>
    <w:basedOn w:val="771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866" w:customStyle="1">
    <w:name w:val="List Table 2 - Accent 6"/>
    <w:basedOn w:val="771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67">
    <w:name w:val="List Table 3"/>
    <w:basedOn w:val="77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List Table 3 - Accent 1"/>
    <w:basedOn w:val="771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List Table 3 - Accent 2"/>
    <w:basedOn w:val="77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List Table 3 - Accent 3"/>
    <w:basedOn w:val="771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List Table 3 - Accent 4"/>
    <w:basedOn w:val="77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List Table 3 - Accent 5"/>
    <w:basedOn w:val="771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List Table 3 - Accent 6"/>
    <w:basedOn w:val="771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4"/>
    <w:basedOn w:val="77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List Table 4 - Accent 1"/>
    <w:basedOn w:val="771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4 - Accent 2"/>
    <w:basedOn w:val="771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4 - Accent 3"/>
    <w:basedOn w:val="771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List Table 4 - Accent 4"/>
    <w:basedOn w:val="771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List Table 4 - Accent 5"/>
    <w:basedOn w:val="771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List Table 4 - Accent 6"/>
    <w:basedOn w:val="771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5 Dark"/>
    <w:basedOn w:val="77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2" w:customStyle="1">
    <w:name w:val="List Table 5 Dark - Accent 1"/>
    <w:basedOn w:val="771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3" w:customStyle="1">
    <w:name w:val="List Table 5 Dark - Accent 2"/>
    <w:basedOn w:val="771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4" w:customStyle="1">
    <w:name w:val="List Table 5 Dark - Accent 3"/>
    <w:basedOn w:val="771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5" w:customStyle="1">
    <w:name w:val="List Table 5 Dark - Accent 4"/>
    <w:basedOn w:val="771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6" w:customStyle="1">
    <w:name w:val="List Table 5 Dark - Accent 5"/>
    <w:basedOn w:val="771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7" w:customStyle="1">
    <w:name w:val="List Table 5 Dark - Accent 6"/>
    <w:basedOn w:val="771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8">
    <w:name w:val="List Table 6 Colorful"/>
    <w:basedOn w:val="77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89" w:customStyle="1">
    <w:name w:val="List Table 6 Colorful - Accent 1"/>
    <w:basedOn w:val="771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890" w:customStyle="1">
    <w:name w:val="List Table 6 Colorful - Accent 2"/>
    <w:basedOn w:val="771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91" w:customStyle="1">
    <w:name w:val="List Table 6 Colorful - Accent 3"/>
    <w:basedOn w:val="771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92" w:customStyle="1">
    <w:name w:val="List Table 6 Colorful - Accent 4"/>
    <w:basedOn w:val="771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93" w:customStyle="1">
    <w:name w:val="List Table 6 Colorful - Accent 5"/>
    <w:basedOn w:val="771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894" w:customStyle="1">
    <w:name w:val="List Table 6 Colorful - Accent 6"/>
    <w:basedOn w:val="771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95">
    <w:name w:val="List Table 7 Colorful"/>
    <w:basedOn w:val="77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96" w:customStyle="1">
    <w:name w:val="List Table 7 Colorful - Accent 1"/>
    <w:basedOn w:val="771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4472C4" w:themeColor="accent1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auto" w:sz="0" w:space="0"/>
          <w:left w:val="single" w:color="4472C4" w:themeColor="accent1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97" w:customStyle="1">
    <w:name w:val="List Table 7 Colorful - Accent 2"/>
    <w:basedOn w:val="771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4B184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auto" w:sz="0" w:space="0"/>
          <w:left w:val="single" w:color="F4B184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98" w:customStyle="1">
    <w:name w:val="List Table 7 Colorful - Accent 3"/>
    <w:basedOn w:val="771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C9C9C9" w:themeColor="accent3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auto" w:sz="0" w:space="0"/>
          <w:left w:val="single" w:color="C9C9C9" w:themeColor="accent3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99" w:customStyle="1">
    <w:name w:val="List Table 7 Colorful - Accent 4"/>
    <w:basedOn w:val="771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FD865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FFD865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900" w:customStyle="1">
    <w:name w:val="List Table 7 Colorful - Accent 5"/>
    <w:basedOn w:val="771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9BC2E5" w:themeColor="accent5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9BC2E5" w:themeColor="accent5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901" w:customStyle="1">
    <w:name w:val="List Table 7 Colorful - Accent 6"/>
    <w:basedOn w:val="771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A9D08E" w:themeColor="accent6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auto" w:sz="0" w:space="0"/>
          <w:left w:val="single" w:color="A9D08E" w:themeColor="accent6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902" w:customStyle="1">
    <w:name w:val="Lined - Accent"/>
    <w:basedOn w:val="77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3" w:customStyle="1">
    <w:name w:val="Lined - Accent 1"/>
    <w:basedOn w:val="77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04" w:customStyle="1">
    <w:name w:val="Lined - Accent 2"/>
    <w:basedOn w:val="77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05" w:customStyle="1">
    <w:name w:val="Lined - Accent 3"/>
    <w:basedOn w:val="77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06" w:customStyle="1">
    <w:name w:val="Lined - Accent 4"/>
    <w:basedOn w:val="77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07" w:customStyle="1">
    <w:name w:val="Lined - Accent 5"/>
    <w:basedOn w:val="77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08" w:customStyle="1">
    <w:name w:val="Lined - Accent 6"/>
    <w:basedOn w:val="77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09" w:customStyle="1">
    <w:name w:val="Bordered &amp; Lined - Accent"/>
    <w:basedOn w:val="77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0" w:customStyle="1">
    <w:name w:val="Bordered &amp; Lined - Accent 1"/>
    <w:basedOn w:val="77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11" w:customStyle="1">
    <w:name w:val="Bordered &amp; Lined - Accent 2"/>
    <w:basedOn w:val="77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12" w:customStyle="1">
    <w:name w:val="Bordered &amp; Lined - Accent 3"/>
    <w:basedOn w:val="77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13" w:customStyle="1">
    <w:name w:val="Bordered &amp; Lined - Accent 4"/>
    <w:basedOn w:val="77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14" w:customStyle="1">
    <w:name w:val="Bordered &amp; Lined - Accent 5"/>
    <w:basedOn w:val="77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15" w:customStyle="1">
    <w:name w:val="Bordered &amp; Lined - Accent 6"/>
    <w:basedOn w:val="77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16" w:customStyle="1">
    <w:name w:val="Bordered"/>
    <w:basedOn w:val="77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17" w:customStyle="1">
    <w:name w:val="Bordered - Accent 1"/>
    <w:basedOn w:val="771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918" w:customStyle="1">
    <w:name w:val="Bordered - Accent 2"/>
    <w:basedOn w:val="77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19" w:customStyle="1">
    <w:name w:val="Bordered - Accent 3"/>
    <w:basedOn w:val="77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20" w:customStyle="1">
    <w:name w:val="Bordered - Accent 4"/>
    <w:basedOn w:val="77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21" w:customStyle="1">
    <w:name w:val="Bordered - Accent 5"/>
    <w:basedOn w:val="771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922" w:customStyle="1">
    <w:name w:val="Bordered - Accent 6"/>
    <w:basedOn w:val="77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23">
    <w:name w:val="Hyperlink"/>
    <w:uiPriority w:val="99"/>
    <w:unhideWhenUsed/>
    <w:rPr>
      <w:color w:val="0563c1" w:themeColor="hyperlink"/>
      <w:u w:val="single"/>
    </w:rPr>
  </w:style>
  <w:style w:type="paragraph" w:styleId="924">
    <w:name w:val="footnote text"/>
    <w:basedOn w:val="760"/>
    <w:link w:val="925"/>
    <w:uiPriority w:val="99"/>
    <w:semiHidden/>
    <w:unhideWhenUsed/>
    <w:pPr>
      <w:spacing w:after="40" w:line="240" w:lineRule="auto"/>
    </w:pPr>
    <w:rPr>
      <w:sz w:val="18"/>
    </w:rPr>
  </w:style>
  <w:style w:type="character" w:styleId="925" w:customStyle="1">
    <w:name w:val="Текст сноски Знак"/>
    <w:link w:val="924"/>
    <w:uiPriority w:val="99"/>
    <w:rPr>
      <w:sz w:val="18"/>
    </w:rPr>
  </w:style>
  <w:style w:type="character" w:styleId="926">
    <w:name w:val="footnote reference"/>
    <w:basedOn w:val="770"/>
    <w:uiPriority w:val="99"/>
    <w:unhideWhenUsed/>
    <w:rPr>
      <w:vertAlign w:val="superscript"/>
    </w:rPr>
  </w:style>
  <w:style w:type="paragraph" w:styleId="927">
    <w:name w:val="endnote text"/>
    <w:basedOn w:val="760"/>
    <w:link w:val="928"/>
    <w:uiPriority w:val="99"/>
    <w:semiHidden/>
    <w:unhideWhenUsed/>
    <w:pPr>
      <w:spacing w:after="0" w:line="240" w:lineRule="auto"/>
    </w:pPr>
    <w:rPr>
      <w:sz w:val="20"/>
    </w:rPr>
  </w:style>
  <w:style w:type="character" w:styleId="928" w:customStyle="1">
    <w:name w:val="Текст концевой сноски Знак"/>
    <w:link w:val="927"/>
    <w:uiPriority w:val="99"/>
    <w:rPr>
      <w:sz w:val="20"/>
    </w:rPr>
  </w:style>
  <w:style w:type="character" w:styleId="929">
    <w:name w:val="endnote reference"/>
    <w:basedOn w:val="770"/>
    <w:uiPriority w:val="99"/>
    <w:semiHidden/>
    <w:unhideWhenUsed/>
    <w:rPr>
      <w:vertAlign w:val="superscript"/>
    </w:rPr>
  </w:style>
  <w:style w:type="paragraph" w:styleId="930">
    <w:name w:val="toc 1"/>
    <w:basedOn w:val="760"/>
    <w:next w:val="760"/>
    <w:uiPriority w:val="39"/>
    <w:unhideWhenUsed/>
    <w:pPr>
      <w:ind w:left="0" w:right="0" w:firstLine="0"/>
      <w:spacing w:after="57"/>
    </w:pPr>
  </w:style>
  <w:style w:type="paragraph" w:styleId="931">
    <w:name w:val="toc 2"/>
    <w:basedOn w:val="760"/>
    <w:next w:val="760"/>
    <w:uiPriority w:val="39"/>
    <w:unhideWhenUsed/>
    <w:pPr>
      <w:ind w:left="283" w:right="0" w:firstLine="0"/>
      <w:spacing w:after="57"/>
    </w:pPr>
  </w:style>
  <w:style w:type="paragraph" w:styleId="932">
    <w:name w:val="toc 3"/>
    <w:basedOn w:val="760"/>
    <w:next w:val="760"/>
    <w:uiPriority w:val="39"/>
    <w:unhideWhenUsed/>
    <w:pPr>
      <w:ind w:left="567" w:right="0" w:firstLine="0"/>
      <w:spacing w:after="57"/>
    </w:pPr>
  </w:style>
  <w:style w:type="paragraph" w:styleId="933">
    <w:name w:val="toc 4"/>
    <w:basedOn w:val="760"/>
    <w:next w:val="760"/>
    <w:uiPriority w:val="39"/>
    <w:unhideWhenUsed/>
    <w:pPr>
      <w:ind w:left="850" w:right="0" w:firstLine="0"/>
      <w:spacing w:after="57"/>
    </w:pPr>
  </w:style>
  <w:style w:type="paragraph" w:styleId="934">
    <w:name w:val="toc 5"/>
    <w:basedOn w:val="760"/>
    <w:next w:val="760"/>
    <w:uiPriority w:val="39"/>
    <w:unhideWhenUsed/>
    <w:pPr>
      <w:ind w:left="1134" w:right="0" w:firstLine="0"/>
      <w:spacing w:after="57"/>
    </w:pPr>
  </w:style>
  <w:style w:type="paragraph" w:styleId="935">
    <w:name w:val="toc 6"/>
    <w:basedOn w:val="760"/>
    <w:next w:val="760"/>
    <w:uiPriority w:val="39"/>
    <w:unhideWhenUsed/>
    <w:pPr>
      <w:ind w:left="1417" w:right="0" w:firstLine="0"/>
      <w:spacing w:after="57"/>
    </w:pPr>
  </w:style>
  <w:style w:type="paragraph" w:styleId="936">
    <w:name w:val="toc 7"/>
    <w:basedOn w:val="760"/>
    <w:next w:val="760"/>
    <w:uiPriority w:val="39"/>
    <w:unhideWhenUsed/>
    <w:pPr>
      <w:ind w:left="1701" w:right="0" w:firstLine="0"/>
      <w:spacing w:after="57"/>
    </w:pPr>
  </w:style>
  <w:style w:type="paragraph" w:styleId="937">
    <w:name w:val="toc 8"/>
    <w:basedOn w:val="760"/>
    <w:next w:val="760"/>
    <w:uiPriority w:val="39"/>
    <w:unhideWhenUsed/>
    <w:pPr>
      <w:ind w:left="1984" w:right="0" w:firstLine="0"/>
      <w:spacing w:after="57"/>
    </w:pPr>
  </w:style>
  <w:style w:type="paragraph" w:styleId="938">
    <w:name w:val="toc 9"/>
    <w:basedOn w:val="760"/>
    <w:next w:val="760"/>
    <w:uiPriority w:val="39"/>
    <w:unhideWhenUsed/>
    <w:pPr>
      <w:ind w:left="2268" w:right="0" w:firstLine="0"/>
      <w:spacing w:after="57"/>
    </w:pPr>
  </w:style>
  <w:style w:type="paragraph" w:styleId="939">
    <w:name w:val="TOC Heading"/>
    <w:uiPriority w:val="39"/>
    <w:unhideWhenUsed/>
  </w:style>
  <w:style w:type="paragraph" w:styleId="940">
    <w:name w:val="table of figures"/>
    <w:basedOn w:val="760"/>
    <w:next w:val="760"/>
    <w:uiPriority w:val="99"/>
    <w:unhideWhenUsed/>
    <w:pPr>
      <w:spacing w:after="0"/>
    </w:pPr>
  </w:style>
  <w:style w:type="character" w:styleId="941" w:customStyle="1">
    <w:name w:val="Заголовок 2 Знак"/>
    <w:link w:val="762"/>
    <w:rPr>
      <w:rFonts w:ascii="Times New Roman" w:hAnsi="Times New Roman" w:eastAsia="Times New Roman" w:cs="Times New Roman"/>
      <w:b/>
      <w:i/>
      <w:color w:val="000000"/>
      <w:sz w:val="24"/>
    </w:rPr>
  </w:style>
  <w:style w:type="character" w:styleId="942" w:customStyle="1">
    <w:name w:val="Заголовок 1 Знак"/>
    <w:link w:val="761"/>
    <w:rPr>
      <w:rFonts w:ascii="Times New Roman" w:hAnsi="Times New Roman" w:eastAsia="Times New Roman" w:cs="Times New Roman"/>
      <w:b/>
      <w:color w:val="2e74b4"/>
      <w:sz w:val="32"/>
    </w:rPr>
  </w:style>
  <w:style w:type="character" w:styleId="943" w:customStyle="1">
    <w:name w:val="Заголовок 3 Знак"/>
    <w:link w:val="763"/>
    <w:rPr>
      <w:rFonts w:ascii="Times New Roman" w:hAnsi="Times New Roman" w:eastAsia="Times New Roman" w:cs="Times New Roman"/>
      <w:b/>
      <w:i/>
      <w:color w:val="000000"/>
      <w:sz w:val="24"/>
    </w:rPr>
  </w:style>
  <w:style w:type="character" w:styleId="944" w:customStyle="1">
    <w:name w:val="Заголовок 4 Знак"/>
    <w:link w:val="764"/>
    <w:rPr>
      <w:rFonts w:ascii="Times New Roman" w:hAnsi="Times New Roman" w:eastAsia="Times New Roman" w:cs="Times New Roman"/>
      <w:b/>
      <w:i/>
      <w:color w:val="000000"/>
      <w:sz w:val="24"/>
    </w:rPr>
  </w:style>
  <w:style w:type="table" w:styleId="945" w:customStyle="1">
    <w:name w:val="Сетка таблицы1"/>
    <w:tblPr>
      <w:tblCellMar>
        <w:left w:w="0" w:type="dxa"/>
        <w:top w:w="0" w:type="dxa"/>
        <w:right w:w="0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Relationship Id="rId15" Type="http://schemas.openxmlformats.org/officeDocument/2006/relationships/image" Target="media/image1.jpg"/><Relationship Id="rId16" Type="http://schemas.openxmlformats.org/officeDocument/2006/relationships/image" Target="media/image2.jpg"/><Relationship Id="rId17" Type="http://schemas.openxmlformats.org/officeDocument/2006/relationships/image" Target="media/image3.jpg"/><Relationship Id="rId18" Type="http://schemas.openxmlformats.org/officeDocument/2006/relationships/image" Target="media/image4.png"/><Relationship Id="rId19" Type="http://schemas.openxmlformats.org/officeDocument/2006/relationships/image" Target="media/image5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R7-Office/7.2.0.134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ОТиТБ по компетенции "Экслуатация БАС".docx</dc:title>
  <dc:subject/>
  <dc:creator>Microsoft Office User</dc:creator>
  <cp:keywords/>
  <cp:lastModifiedBy>Елена Анатольевна Клишева</cp:lastModifiedBy>
  <cp:revision>11</cp:revision>
  <dcterms:created xsi:type="dcterms:W3CDTF">2023-02-22T05:21:00Z</dcterms:created>
  <dcterms:modified xsi:type="dcterms:W3CDTF">2023-06-10T17:59:50Z</dcterms:modified>
</cp:coreProperties>
</file>